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3A" w:rsidRDefault="00A0573A" w:rsidP="00A0573A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color w:val="535353"/>
          <w:sz w:val="32"/>
          <w:szCs w:val="32"/>
        </w:rPr>
        <w:t>Rozwijanie kompetencji kluczowych</w:t>
      </w:r>
    </w:p>
    <w:p w:rsidR="00A0573A" w:rsidRDefault="00A0573A" w:rsidP="00A0573A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color w:val="535353"/>
          <w:sz w:val="32"/>
          <w:szCs w:val="32"/>
        </w:rPr>
        <w:t>w Przedszkolu w Żołyni</w:t>
      </w:r>
    </w:p>
    <w:p w:rsidR="00A0573A" w:rsidRDefault="00A0573A" w:rsidP="00A0573A">
      <w:pPr>
        <w:pStyle w:val="Textbody"/>
        <w:rPr>
          <w:rFonts w:ascii="Times New Roman" w:hAnsi="Times New Roman"/>
          <w:color w:val="535353"/>
          <w:sz w:val="32"/>
          <w:szCs w:val="32"/>
        </w:rPr>
      </w:pPr>
    </w:p>
    <w:p w:rsidR="00A0573A" w:rsidRPr="005A7349" w:rsidRDefault="00A0573A" w:rsidP="00A0573A">
      <w:pPr>
        <w:pStyle w:val="Textbody"/>
        <w:jc w:val="both"/>
        <w:rPr>
          <w:rFonts w:hint="eastAsia"/>
          <w:b/>
        </w:rPr>
      </w:pPr>
      <w:r w:rsidRPr="005A7349">
        <w:rPr>
          <w:rFonts w:ascii="Times New Roman" w:hAnsi="Times New Roman"/>
          <w:b/>
          <w:color w:val="535353"/>
        </w:rPr>
        <w:t>W związku z wprowadzoną reformą oświaty, nową podstawa programową oraz zaleceniami parlamentu europejskiego i rady z dnia 22 maja 2018r. w sprawie kompetencji</w:t>
      </w:r>
      <w:r w:rsidR="005A7349">
        <w:rPr>
          <w:rFonts w:ascii="Times New Roman" w:hAnsi="Times New Roman"/>
          <w:b/>
          <w:color w:val="535353"/>
        </w:rPr>
        <w:t xml:space="preserve"> </w:t>
      </w:r>
      <w:bookmarkStart w:id="0" w:name="_GoBack"/>
      <w:bookmarkEnd w:id="0"/>
      <w:r w:rsidRPr="005A7349">
        <w:rPr>
          <w:rFonts w:ascii="Times New Roman" w:hAnsi="Times New Roman"/>
          <w:b/>
          <w:color w:val="535353"/>
        </w:rPr>
        <w:t xml:space="preserve">kluczowych w procesie uczenia się przez całe życie przystąpiliśmy do projektu </w:t>
      </w:r>
      <w:r w:rsidRPr="005A7349">
        <w:rPr>
          <w:rStyle w:val="StrongEmphasis"/>
          <w:rFonts w:ascii="Times New Roman" w:hAnsi="Times New Roman"/>
          <w:b w:val="0"/>
          <w:color w:val="535353"/>
        </w:rPr>
        <w:t xml:space="preserve">„Wspomaganie rozwoju przedszkola w kształtowaniu kompetencji kluczowych”. </w:t>
      </w:r>
    </w:p>
    <w:p w:rsidR="00A0573A" w:rsidRDefault="00A0573A" w:rsidP="00A0573A">
      <w:pPr>
        <w:pStyle w:val="Textbody"/>
        <w:rPr>
          <w:rFonts w:hint="eastAsia"/>
        </w:rPr>
      </w:pPr>
      <w:r>
        <w:rPr>
          <w:rStyle w:val="StrongEmphasis"/>
          <w:rFonts w:ascii="Times New Roman" w:hAnsi="Times New Roman"/>
          <w:color w:val="535353"/>
        </w:rPr>
        <w:t>Uwarunkowania prawne kształcenia kompetencji kluczowych dzieci w przedszkolu.</w:t>
      </w:r>
    </w:p>
    <w:p w:rsidR="00A0573A" w:rsidRDefault="00A0573A" w:rsidP="00A0573A">
      <w:pPr>
        <w:pStyle w:val="Textbody"/>
        <w:rPr>
          <w:rFonts w:ascii="Times New Roman" w:hAnsi="Times New Roman"/>
          <w:color w:val="535353"/>
        </w:rPr>
      </w:pPr>
    </w:p>
    <w:tbl>
      <w:tblPr>
        <w:tblW w:w="964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382"/>
      </w:tblGrid>
      <w:tr w:rsidR="00A0573A" w:rsidTr="00A0573A">
        <w:tc>
          <w:tcPr>
            <w:tcW w:w="426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573A" w:rsidRDefault="00A0573A">
            <w:pPr>
              <w:pStyle w:val="TableContents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Unia Europejska</w:t>
            </w:r>
          </w:p>
        </w:tc>
        <w:tc>
          <w:tcPr>
            <w:tcW w:w="5379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573A" w:rsidRDefault="00A0573A">
            <w:pPr>
              <w:pStyle w:val="TableContents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</w:t>
            </w:r>
          </w:p>
        </w:tc>
      </w:tr>
      <w:tr w:rsidR="00A0573A" w:rsidTr="00A0573A">
        <w:tc>
          <w:tcPr>
            <w:tcW w:w="4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573A" w:rsidRDefault="00A0573A">
            <w:pPr>
              <w:pStyle w:val="TableContents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Zalecenie Parlamentu Europejskiego i Rady z dnia 18 grudnia 2006 r. w sprawie kompetencji kluczowych w procesie uczenia się przez całe życie</w:t>
            </w:r>
          </w:p>
          <w:p w:rsidR="00A0573A" w:rsidRDefault="00A0573A">
            <w:pPr>
              <w:pStyle w:val="TableContents"/>
              <w:spacing w:after="283"/>
              <w:jc w:val="both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Zalecenie RADY z dnia 22 maja 2018 r. w sprawie kompetencji kluczowych w procesie uczenia się przez całe życie</w:t>
            </w:r>
          </w:p>
        </w:tc>
        <w:tc>
          <w:tcPr>
            <w:tcW w:w="5379" w:type="dxa"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573A" w:rsidRDefault="00A0573A">
            <w:pPr>
              <w:pStyle w:val="TableContents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Ustawa z dnia 14 grudnia 2016 r. Prawo oświatowe</w:t>
            </w:r>
          </w:p>
          <w:p w:rsidR="00A0573A" w:rsidRDefault="00A0573A">
            <w:pPr>
              <w:pStyle w:val="TableContents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Rozporządzenie MEN z dnia 14 lutego 2017 r. </w:t>
            </w:r>
            <w:r>
              <w:rPr>
                <w:rFonts w:ascii="Times New Roman" w:hAnsi="Times New Roman"/>
              </w:rPr>
              <w:br/>
              <w:t>w sprawie podstawy programowej wychowania przedszkolnego oraz podstawy programowej kształcenia ogólnego dla szkoły podstawowej…</w:t>
            </w:r>
          </w:p>
          <w:p w:rsidR="00A0573A" w:rsidRDefault="00A0573A">
            <w:pPr>
              <w:pStyle w:val="TableContents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Rozporządzenie MEN z dnia 11 sierpnia 2017 r. </w:t>
            </w:r>
            <w:r>
              <w:rPr>
                <w:rFonts w:ascii="Times New Roman" w:hAnsi="Times New Roman"/>
              </w:rPr>
              <w:br/>
              <w:t>w sprawie wymagań wobec szkół i placówek</w:t>
            </w:r>
          </w:p>
        </w:tc>
      </w:tr>
    </w:tbl>
    <w:p w:rsidR="00A0573A" w:rsidRDefault="00A0573A" w:rsidP="00A0573A">
      <w:pPr>
        <w:pStyle w:val="Textbody"/>
        <w:rPr>
          <w:rFonts w:ascii="Times New Roman" w:hAnsi="Times New Roman"/>
          <w:color w:val="535353"/>
        </w:rPr>
      </w:pPr>
    </w:p>
    <w:p w:rsidR="00A0573A" w:rsidRPr="00A0573A" w:rsidRDefault="00A0573A" w:rsidP="00A0573A">
      <w:pPr>
        <w:pStyle w:val="Textbody"/>
        <w:rPr>
          <w:rFonts w:ascii="Times New Roman" w:hAnsi="Times New Roman"/>
          <w:b/>
          <w:color w:val="535353"/>
        </w:rPr>
      </w:pPr>
      <w:r w:rsidRPr="00A0573A">
        <w:rPr>
          <w:rFonts w:ascii="Times New Roman" w:hAnsi="Times New Roman"/>
          <w:b/>
          <w:color w:val="535353"/>
        </w:rPr>
        <w:t>Co to są kompetencje kluczowe?</w:t>
      </w:r>
    </w:p>
    <w:p w:rsidR="00A0573A" w:rsidRDefault="00A0573A" w:rsidP="00A0573A">
      <w:pPr>
        <w:pStyle w:val="Textbody"/>
        <w:numPr>
          <w:ilvl w:val="0"/>
          <w:numId w:val="8"/>
        </w:numPr>
        <w:ind w:left="0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535353"/>
        </w:rPr>
        <w:t>Kompetencje kluczowe to ramy określające nowe umiejętności podstawowe uzyskiwane w procesie uczenia się przez całe życie</w:t>
      </w:r>
    </w:p>
    <w:p w:rsidR="00A0573A" w:rsidRDefault="00A0573A" w:rsidP="00A0573A">
      <w:pPr>
        <w:pStyle w:val="Textbody"/>
        <w:numPr>
          <w:ilvl w:val="0"/>
          <w:numId w:val="9"/>
        </w:numPr>
        <w:ind w:left="0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535353"/>
        </w:rPr>
        <w:t>Kompetencje kluczowe to te, których wszystkie osoby potrzebują do samorealizacji i rozwoju osobistego, zatrudnienia, włączenia społecznego, zrównoważonego stylu życia, udanego życia w pokojowych społeczeństwach, kierowania życiem w sposób prozdrowotny i aktywnego obywatelstwa.</w:t>
      </w:r>
    </w:p>
    <w:p w:rsidR="00A0573A" w:rsidRDefault="00A0573A" w:rsidP="00A0573A">
      <w:pPr>
        <w:pStyle w:val="Textbody"/>
        <w:numPr>
          <w:ilvl w:val="0"/>
          <w:numId w:val="10"/>
        </w:numPr>
        <w:ind w:left="0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535353"/>
        </w:rPr>
        <w:t>Kompetencje kluczowe to dynamiczna kombinacja wiedzy, umiejętności i postaw.</w:t>
      </w:r>
    </w:p>
    <w:p w:rsidR="00A0573A" w:rsidRDefault="00A0573A" w:rsidP="00A0573A">
      <w:pPr>
        <w:pStyle w:val="Textbody"/>
        <w:jc w:val="both"/>
        <w:rPr>
          <w:rFonts w:ascii="Times New Roman" w:hAnsi="Times New Roman"/>
          <w:color w:val="535353"/>
        </w:rPr>
      </w:pPr>
      <w:r>
        <w:rPr>
          <w:rFonts w:ascii="Times New Roman" w:hAnsi="Times New Roman"/>
          <w:color w:val="535353"/>
        </w:rPr>
        <w:t>Kompetencje zdefiniowano w Zaleceniu Parlamentu Europejskiego i Rady z dnia 22 maja 2018r. w sprawie kompetencji kluczowych w procesie uczenia się przez całe życie jako połączenie:</w:t>
      </w:r>
    </w:p>
    <w:p w:rsidR="00A0573A" w:rsidRDefault="00A0573A" w:rsidP="00A0573A">
      <w:pPr>
        <w:pStyle w:val="Textbody"/>
        <w:ind w:left="480"/>
        <w:rPr>
          <w:rFonts w:ascii="Times New Roman" w:hAnsi="Times New Roman"/>
          <w:color w:val="535353"/>
        </w:rPr>
      </w:pPr>
      <w:r>
        <w:rPr>
          <w:rFonts w:ascii="Times New Roman" w:hAnsi="Times New Roman"/>
          <w:color w:val="535353"/>
        </w:rPr>
        <w:t>• wiedzy,</w:t>
      </w:r>
    </w:p>
    <w:p w:rsidR="00A0573A" w:rsidRDefault="00A0573A" w:rsidP="00A0573A">
      <w:pPr>
        <w:pStyle w:val="Textbody"/>
        <w:ind w:left="480"/>
        <w:rPr>
          <w:rFonts w:ascii="Times New Roman" w:hAnsi="Times New Roman"/>
          <w:color w:val="535353"/>
        </w:rPr>
      </w:pPr>
      <w:r>
        <w:rPr>
          <w:rFonts w:ascii="Times New Roman" w:hAnsi="Times New Roman"/>
          <w:color w:val="535353"/>
        </w:rPr>
        <w:t>• umiejętności,</w:t>
      </w:r>
    </w:p>
    <w:p w:rsidR="00A0573A" w:rsidRDefault="00A0573A" w:rsidP="00A0573A">
      <w:pPr>
        <w:pStyle w:val="Textbody"/>
        <w:ind w:left="480"/>
        <w:rPr>
          <w:rFonts w:ascii="Times New Roman" w:hAnsi="Times New Roman"/>
          <w:color w:val="535353"/>
        </w:rPr>
      </w:pPr>
      <w:r>
        <w:rPr>
          <w:rFonts w:ascii="Times New Roman" w:hAnsi="Times New Roman"/>
          <w:color w:val="535353"/>
        </w:rPr>
        <w:t>• postaw odpowiednich do sytuacji:</w:t>
      </w:r>
    </w:p>
    <w:p w:rsidR="00A0573A" w:rsidRDefault="00A0573A" w:rsidP="00A0573A">
      <w:pPr>
        <w:pStyle w:val="Textbody"/>
        <w:ind w:left="480"/>
        <w:rPr>
          <w:rFonts w:ascii="Times New Roman" w:hAnsi="Times New Roman"/>
          <w:color w:val="535353"/>
        </w:rPr>
      </w:pPr>
    </w:p>
    <w:tbl>
      <w:tblPr>
        <w:tblW w:w="964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3494"/>
        <w:gridCol w:w="3182"/>
      </w:tblGrid>
      <w:tr w:rsidR="00A0573A" w:rsidTr="00A0573A"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573A" w:rsidRDefault="00A0573A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</w:rPr>
              <w:lastRenderedPageBreak/>
              <w:t>Wiedza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573A" w:rsidRDefault="00A0573A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</w:rPr>
              <w:t>Umiejętności</w:t>
            </w:r>
          </w:p>
        </w:tc>
        <w:tc>
          <w:tcPr>
            <w:tcW w:w="318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573A" w:rsidRDefault="00A0573A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</w:rPr>
              <w:t>Postawa</w:t>
            </w:r>
          </w:p>
        </w:tc>
      </w:tr>
      <w:tr w:rsidR="00A0573A" w:rsidTr="00A0573A">
        <w:tc>
          <w:tcPr>
            <w:tcW w:w="296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573A" w:rsidRDefault="00A0573A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wiedzę składają się fakty</w:t>
            </w:r>
            <w:r>
              <w:rPr>
                <w:rFonts w:ascii="Times New Roman" w:hAnsi="Times New Roman"/>
              </w:rPr>
              <w:br/>
              <w:t>i liczby, pojęcia, idee i teorie, które są już ugruntowane i pomagają zrozumieć określoną dziedzinę lub zagadnienie.</w:t>
            </w:r>
          </w:p>
        </w:tc>
        <w:tc>
          <w:tcPr>
            <w:tcW w:w="3491" w:type="dxa"/>
            <w:tcBorders>
              <w:top w:val="nil"/>
              <w:left w:val="single" w:sz="2" w:space="0" w:color="808080"/>
              <w:bottom w:val="single" w:sz="4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73A" w:rsidRDefault="00A0573A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Umiejętności definiuje się jako zdolność i możliwość realizacji procesów i korzystania z istniejącej wiedzy do osiągania wyników.</w:t>
            </w:r>
          </w:p>
          <w:p w:rsidR="00A0573A" w:rsidRDefault="00A0573A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73A" w:rsidRDefault="00A0573A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Postawy opisują gotowość i skłonność do działania lub reagowania na idee, osoby lub sytuacje.</w:t>
            </w:r>
          </w:p>
          <w:p w:rsidR="00A0573A" w:rsidRDefault="00A0573A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</w:tc>
      </w:tr>
    </w:tbl>
    <w:p w:rsidR="00A0573A" w:rsidRDefault="00A0573A" w:rsidP="00B055A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B055A9" w:rsidRPr="00A0573A" w:rsidRDefault="003A5988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 xml:space="preserve">Rozwój dziecka a kształtowanie kompetencji kluczowych </w:t>
      </w:r>
    </w:p>
    <w:p w:rsidR="00FF3A3D" w:rsidRPr="00A0573A" w:rsidRDefault="00FF3A3D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587" w:rsidRPr="00A0573A" w:rsidRDefault="003A5988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Wiek przedszkolny to okres, w którym przed dzieckiem stoją niezwykle trudne zadania rozwojowe. Wiąże się on z przygotowaniem się do pójścia do szkoły. U podstaw realizacji tych zadań stoją: gotowość dziecka do opuszczenia domu rodzinnego i nabycie umiejętności radzenia sobie</w:t>
      </w:r>
      <w:r w:rsidR="00B77587" w:rsidRPr="00A0573A">
        <w:rPr>
          <w:rFonts w:ascii="Times New Roman" w:hAnsi="Times New Roman" w:cs="Times New Roman"/>
        </w:rPr>
        <w:br/>
        <w:t xml:space="preserve">w </w:t>
      </w:r>
      <w:r w:rsidRPr="00A0573A">
        <w:rPr>
          <w:rFonts w:ascii="Times New Roman" w:hAnsi="Times New Roman" w:cs="Times New Roman"/>
        </w:rPr>
        <w:t>typowych sytuacjach edukacyjnych, a także zdolność do funkcjonowania w środowisku rówieśniczym. Wiek przedszkolny to czas kształtowania się samodzielności, sprawczości, rozwijania zmysłów, wyobraźni i intelektu. W rozwoju emocjonalnym dziecka przedszkolnego zachodzą ważne zmiany, do których należy zaliczyć nabywanie sprawności w zakresie kontroli emocji, ich rozumienia</w:t>
      </w:r>
    </w:p>
    <w:p w:rsidR="00B055A9" w:rsidRPr="00A0573A" w:rsidRDefault="00B77587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i </w:t>
      </w:r>
      <w:r w:rsidR="003A5988" w:rsidRPr="00A0573A">
        <w:rPr>
          <w:rFonts w:ascii="Times New Roman" w:hAnsi="Times New Roman" w:cs="Times New Roman"/>
        </w:rPr>
        <w:t xml:space="preserve">rozpoznawania. W obszarze rozwoju poznawczego następuje przesunięcie zainteresowań dziecka </w:t>
      </w:r>
      <w:r w:rsidRPr="00A0573A">
        <w:rPr>
          <w:rFonts w:ascii="Times New Roman" w:hAnsi="Times New Roman" w:cs="Times New Roman"/>
        </w:rPr>
        <w:br/>
        <w:t>z</w:t>
      </w:r>
      <w:r w:rsidR="003A5988" w:rsidRPr="00A0573A">
        <w:rPr>
          <w:rFonts w:ascii="Times New Roman" w:hAnsi="Times New Roman" w:cs="Times New Roman"/>
        </w:rPr>
        <w:t xml:space="preserve"> aspektów zewnętrznych, dostępnych zmysłom, w kierunku tego, co wewnętrzne, niedostępne bezpośredniemu poznaniu – pojawiają się nowe kategorie poznawcze, tj. myślenie słowne oraz początki myślenia intuicyjnego. Dynamiczny rozwój mowy powala na poszerzenie wiedzy o otoczeniu, pojawia się zdolność ujmowania rzeczywistości w czasie przyszłym, teraźniejszym i przeszłym, dostrzeganie odmienności poglądów innych osób. Zabawa staje się w wieku przedszkolnympodstawową aktywności dziecka – źródłem jego wiedzy o świecie, identyfikatorem postaw moralnych, podstawą do rozwoju słownictwa oraz rozwoju intelektualnego, a także okazją do zawierania i podtrzymywania relacji społecznych z rówieśnikami i dorosłymi. Naturalne procesy, jakim podlega dziecko w okresie przedszkolnym, pozwalają na jego stymulację w kierunku kształtowania kompetencji kluczowych – tworzenie się podwalin pod poszczególnymi kompetencjami kluczowymi jest naturalnie powiązane z procesami rozwojowymi dziecka, np. rozwój mowy </w:t>
      </w:r>
      <w:r w:rsidRPr="00A0573A">
        <w:rPr>
          <w:rFonts w:ascii="Times New Roman" w:hAnsi="Times New Roman" w:cs="Times New Roman"/>
        </w:rPr>
        <w:br/>
      </w:r>
      <w:r w:rsidR="003A5988" w:rsidRPr="00A0573A">
        <w:rPr>
          <w:rFonts w:ascii="Times New Roman" w:hAnsi="Times New Roman" w:cs="Times New Roman"/>
        </w:rPr>
        <w:t xml:space="preserve">i poszerzania się czynnego słownika pozwala na rozwijanie kompetencji porozumiewania się w języku ojczystym i języku obcym oraz kompetencji społecznych i obywatelskich, zabawa jako podstawowa aktywność dziecka kształtuje inicjatywność, przedsiębiorczość, świadomość i ekspresję kulturową, ciekowość i zadawanie pytań jest podstawą do rozwoju kompetencji matematycznych </w:t>
      </w:r>
      <w:r w:rsidRPr="00A0573A">
        <w:rPr>
          <w:rFonts w:ascii="Times New Roman" w:hAnsi="Times New Roman" w:cs="Times New Roman"/>
        </w:rPr>
        <w:br/>
        <w:t xml:space="preserve">i </w:t>
      </w:r>
      <w:r w:rsidR="003A5988" w:rsidRPr="00A0573A">
        <w:rPr>
          <w:rFonts w:ascii="Times New Roman" w:hAnsi="Times New Roman" w:cs="Times New Roman"/>
        </w:rPr>
        <w:t>podstawowych kompetencji naukowo-technicznych oraz kompetencji uczenia się. W żadnym etapie rozwojowym zależności pomiędzy naturalną aktywnością dziecka, jego bezpośrednimi potrzebami a możliwościami nie mają tak bezpośredniego przełożenia na ksz</w:t>
      </w:r>
      <w:r w:rsidR="00265BA4" w:rsidRPr="00A0573A">
        <w:rPr>
          <w:rFonts w:ascii="Times New Roman" w:hAnsi="Times New Roman" w:cs="Times New Roman"/>
        </w:rPr>
        <w:t>tałtowanie się kompetencji kluczowych jak w wieku przedszkolnym.</w:t>
      </w:r>
    </w:p>
    <w:p w:rsidR="00B055A9" w:rsidRPr="00A0573A" w:rsidRDefault="00B055A9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55A9" w:rsidRPr="00A0573A" w:rsidRDefault="00B055A9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Kompetencje kluczowe w zapisach podstawy programowej</w:t>
      </w:r>
    </w:p>
    <w:p w:rsidR="00FF3A3D" w:rsidRPr="00A0573A" w:rsidRDefault="00FF3A3D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55A9" w:rsidRPr="00A0573A" w:rsidRDefault="00B055A9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573A">
        <w:rPr>
          <w:rFonts w:ascii="Times New Roman" w:hAnsi="Times New Roman" w:cs="Times New Roman"/>
          <w:color w:val="000000"/>
        </w:rPr>
        <w:t>Kształtowanie kompetencji w placówce przedszkolnej ma szczególny charakter. Z jednej strony ma na celu wyposażenie dzieckaw odpowiednią wiedzę, a z drugiej – dostarczenie okazji, które pozwolą wyrobić w nim odpowiednie nawyki i zdobyć umiejętności</w:t>
      </w:r>
    </w:p>
    <w:p w:rsidR="00B055A9" w:rsidRPr="00A0573A" w:rsidRDefault="00B055A9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573A">
        <w:rPr>
          <w:rFonts w:ascii="Times New Roman" w:hAnsi="Times New Roman" w:cs="Times New Roman"/>
          <w:color w:val="000000"/>
        </w:rPr>
        <w:t>praktyczne, a także umożliwią poprzez działanie kształtowanie odpowiednich postaw. Na tym etapie rozwojowym i edukacyjnym na</w:t>
      </w:r>
    </w:p>
    <w:p w:rsidR="00B055A9" w:rsidRPr="00A0573A" w:rsidRDefault="00B055A9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573A">
        <w:rPr>
          <w:rFonts w:ascii="Times New Roman" w:hAnsi="Times New Roman" w:cs="Times New Roman"/>
          <w:color w:val="000000"/>
        </w:rPr>
        <w:t>szczególną uwagę zasługują zatem modelowanie, naśladowanie pozytywnych wzorców, oraz świadome tworzenie sytuacji</w:t>
      </w:r>
    </w:p>
    <w:p w:rsidR="00B055A9" w:rsidRPr="00A0573A" w:rsidRDefault="00B055A9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573A">
        <w:rPr>
          <w:rFonts w:ascii="Times New Roman" w:hAnsi="Times New Roman" w:cs="Times New Roman"/>
          <w:color w:val="000000"/>
        </w:rPr>
        <w:t>pozwalających na aktywne uczestnictwo, odczuwanie i eksplorację dostępnej przestrzeni.</w:t>
      </w:r>
    </w:p>
    <w:p w:rsidR="00B055A9" w:rsidRPr="00A0573A" w:rsidRDefault="00B055A9" w:rsidP="00B0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573A">
        <w:rPr>
          <w:rFonts w:ascii="Times New Roman" w:hAnsi="Times New Roman" w:cs="Times New Roman"/>
          <w:color w:val="000000"/>
        </w:rPr>
        <w:t>Konteksty rozumienia kompetencji kluczowych w przedszkolu:</w:t>
      </w:r>
    </w:p>
    <w:p w:rsidR="00B055A9" w:rsidRPr="00A0573A" w:rsidRDefault="00B055A9" w:rsidP="00B055A9">
      <w:pPr>
        <w:jc w:val="both"/>
        <w:rPr>
          <w:rFonts w:ascii="Times New Roman" w:hAnsi="Times New Roman" w:cs="Times New Roman"/>
        </w:rPr>
      </w:pPr>
    </w:p>
    <w:p w:rsidR="00A0610F" w:rsidRPr="00A0573A" w:rsidRDefault="00A0610F" w:rsidP="00A0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>Kompetencja w zakresie rozumienia i tworzenia informacji</w:t>
      </w:r>
    </w:p>
    <w:p w:rsidR="00B77587" w:rsidRPr="00A0573A" w:rsidRDefault="00A0610F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lastRenderedPageBreak/>
        <w:t xml:space="preserve">Porozumiewanie się w języku ojczystym </w:t>
      </w:r>
      <w:r w:rsidR="003A5988" w:rsidRPr="00A0573A">
        <w:rPr>
          <w:rFonts w:ascii="Times New Roman" w:hAnsi="Times New Roman" w:cs="Times New Roman"/>
        </w:rPr>
        <w:t xml:space="preserve">to zdolność codziennego komunikowania się dziecka </w:t>
      </w:r>
      <w:r w:rsidR="00B77587" w:rsidRPr="00A0573A">
        <w:rPr>
          <w:rFonts w:ascii="Times New Roman" w:hAnsi="Times New Roman" w:cs="Times New Roman"/>
        </w:rPr>
        <w:br/>
        <w:t>w</w:t>
      </w:r>
      <w:r w:rsidR="003A5988" w:rsidRPr="00A0573A">
        <w:rPr>
          <w:rFonts w:ascii="Times New Roman" w:hAnsi="Times New Roman" w:cs="Times New Roman"/>
        </w:rPr>
        <w:t xml:space="preserve"> środowisku przedszkolnym z dorosłymi i innymi dziećmi. Jest ono ukierunkowane i poddane kontroli merytorycznej oraz zmierza do stopniowego rozszerzania zarówno w obszarze wyrażania</w:t>
      </w:r>
    </w:p>
    <w:p w:rsidR="00A0610F" w:rsidRPr="00A0573A" w:rsidRDefault="00B77587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i </w:t>
      </w:r>
      <w:r w:rsidR="003A5988" w:rsidRPr="00A0573A">
        <w:rPr>
          <w:rFonts w:ascii="Times New Roman" w:hAnsi="Times New Roman" w:cs="Times New Roman"/>
        </w:rPr>
        <w:t>interpretowania pojęć, jak i myśli, uczuć, faktów, opinii. Porozumiewanie się w języku ojczystym to również zdolność językowej interakcji z otoczeniem najbliższym dziecku i otoczeniem zewnętrznym (np. w sklepie). Kształtowanie tej postawy w przedszkolu to również ukazywanie kontekstów społecznych i kulturowych, wskazywanie na konieczność zachowania zgody we wzajemnym funkcjonowaniu podczas nauki, zabawy i sytuacji zadaniowych. Obszar ten należy rozumieć także jako wsparcie w rozwoju mowy dziecka, otwarcie dziecka na świat języka pisanego i mówionego oraz komunikacji wykorzystujących alternatywne kanały przekazu i odbioru.</w:t>
      </w:r>
    </w:p>
    <w:p w:rsidR="00A0610F" w:rsidRPr="00A0573A" w:rsidRDefault="00A0610F" w:rsidP="00A0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>Kompetencja w zakresie wielojęzyczności</w:t>
      </w:r>
    </w:p>
    <w:p w:rsidR="00A0610F" w:rsidRPr="00A0573A" w:rsidRDefault="003A5988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Kompetencja związana z porozumiewaniem się w językach obcych w środowisku przedszkolnym wyraża się w otwarciu dziecka na doświadczenie inności i różnorodności językowej, kulturowej, obyczajowej, a także na wprowadzenie go w odmienne do znanych mu sytuacji społecznych. Rozumienie różnic kulturowych oraz uwrażliwienie z jednej strony na ich bogactwo, z drugiej zaś na kultywację lokalnych i narodowych tradycji (w tym językowych) służy otwarciu dziecka, poszerzaniu jego perspektywy poznawczej i zachęceniu do aktywnej eksploracji przestrzeni językowej innych kultur. Przygotowanie dzieci do posługiwania się językiem obcym nowożytnym opiera się na prezentacji dorobku językowego, kulturowego i społecznego innych narodów, wprowadzaniu do zabaw językowych, używaniu zwrotów w języku obcym w sytuacjach codziennych – w zabawie </w:t>
      </w:r>
      <w:r w:rsidR="00B77587" w:rsidRPr="00A0573A">
        <w:rPr>
          <w:rFonts w:ascii="Times New Roman" w:hAnsi="Times New Roman" w:cs="Times New Roman"/>
        </w:rPr>
        <w:br/>
        <w:t xml:space="preserve">i </w:t>
      </w:r>
      <w:r w:rsidRPr="00A0573A">
        <w:rPr>
          <w:rFonts w:ascii="Times New Roman" w:hAnsi="Times New Roman" w:cs="Times New Roman"/>
        </w:rPr>
        <w:t xml:space="preserve">nauce, ukazywaniu korzyści, jakie </w:t>
      </w:r>
      <w:r w:rsidR="00A0610F" w:rsidRPr="00A0573A">
        <w:rPr>
          <w:rFonts w:ascii="Times New Roman" w:hAnsi="Times New Roman" w:cs="Times New Roman"/>
        </w:rPr>
        <w:t xml:space="preserve"> wynikają z umiejętności posługiwania się językiem obcym (również takich, jak nawiązywanie i podtrzymywanie kontaktów międzyludzkich, a także właściwe odbieranie i interpretowanie wzajemnych przekazów).</w:t>
      </w:r>
    </w:p>
    <w:p w:rsidR="003A5988" w:rsidRPr="00A0573A" w:rsidRDefault="00A0610F" w:rsidP="00A0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>Kompetencje cyfrowe</w:t>
      </w:r>
    </w:p>
    <w:p w:rsidR="00A0610F" w:rsidRPr="00A0573A" w:rsidRDefault="00FF3A3D" w:rsidP="00B055A9">
      <w:pPr>
        <w:jc w:val="both"/>
        <w:rPr>
          <w:rFonts w:ascii="Times New Roman" w:hAnsi="Times New Roman" w:cs="Times New Roman"/>
          <w:b/>
        </w:rPr>
      </w:pPr>
      <w:r w:rsidRPr="00A0573A">
        <w:rPr>
          <w:rFonts w:ascii="Times New Roman" w:hAnsi="Times New Roman" w:cs="Times New Roman"/>
        </w:rPr>
        <w:t>Sposobami realizacji tej kompetencji stają się w przedszkolu działania zmierzające do sprawnego korzystaniu z nowoczesnych źródeł i nośników informacji. Obszarem wskazanym w podstawie programowej jako szczególnie istotny z punktu widzenie rozwoju tej umiejętności, jest obszar związany z rozwojem intelektualnym wspomagany poprzez zabawy projektowe, konstrukcyjne oraz pracę techniczną i plastyczną. Zastosowanie technik informacyjnych pozwala ukazać zarówno zagrożenia, wzbudza ostrożność u młodego odbiorcy mediów masowych, jak również rozszerza możliwości odbioru rzeczywistość społecznej, przyrodniczej i kulturowej. Dziecko w wieku przedszkolnym stopniowo i pod kontrolą wprowadzane jest w przestrzeń wirtualną, przez co zyskuje możliwość rozwijania wszystkich pozostałych kompetencji kluczowych.</w:t>
      </w:r>
    </w:p>
    <w:p w:rsidR="00A0610F" w:rsidRPr="00A0573A" w:rsidRDefault="00A0610F" w:rsidP="00A0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>Kompetencje matematyczne oraz kompetencje w zakresie nauk przyrodniczych, technologii i inżynierii</w:t>
      </w:r>
    </w:p>
    <w:p w:rsidR="00FF3A3D" w:rsidRPr="00A0573A" w:rsidRDefault="003A5988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Kompetencje matematyczne i podstawowe kompetencje naukowo-techniczne realizowane są na etapie wychowanie przedszkolnego miedzy innymi w postaci rozwijania i wykorzystywania myślenia matematycznego w celu rozwiązywania problemów wynikających z codziennych sytuacji. Podstawowe kompetencje naukowo-techniczne odnoszące się do opanowania, wykorzystywania </w:t>
      </w:r>
      <w:r w:rsidR="00B77587" w:rsidRPr="00A0573A">
        <w:rPr>
          <w:rFonts w:ascii="Times New Roman" w:hAnsi="Times New Roman" w:cs="Times New Roman"/>
        </w:rPr>
        <w:br/>
        <w:t xml:space="preserve">i </w:t>
      </w:r>
      <w:r w:rsidRPr="00A0573A">
        <w:rPr>
          <w:rFonts w:ascii="Times New Roman" w:hAnsi="Times New Roman" w:cs="Times New Roman"/>
        </w:rPr>
        <w:t xml:space="preserve">stosowania wiedzy oraz sposobów i metod objaśniających świat przyrody, realizowane są </w:t>
      </w:r>
      <w:r w:rsidR="00B77587" w:rsidRPr="00A0573A">
        <w:rPr>
          <w:rFonts w:ascii="Times New Roman" w:hAnsi="Times New Roman" w:cs="Times New Roman"/>
        </w:rPr>
        <w:br/>
        <w:t>w</w:t>
      </w:r>
      <w:r w:rsidRPr="00A0573A">
        <w:rPr>
          <w:rFonts w:ascii="Times New Roman" w:hAnsi="Times New Roman" w:cs="Times New Roman"/>
        </w:rPr>
        <w:t xml:space="preserve"> przedszkolach poprzez pracę w różnych obszarach, zaś szczególnie istotne wydają się działania związane z eksperymentowaniem, sprawdzaniem, powtarzaniem procedur i instrukcji oraz weryfikowaniem wiedzy i odnoszeniem jej do codziennych sytuacji, które dziecko zna i w których może dokonywać uogólnień i uszczegółowień.</w:t>
      </w:r>
    </w:p>
    <w:p w:rsidR="00FF3A3D" w:rsidRPr="00A0573A" w:rsidRDefault="00FF3A3D" w:rsidP="00FF3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lastRenderedPageBreak/>
        <w:t>Kompetencje osobiste, społeczne i w zakresie uczenia się</w:t>
      </w:r>
    </w:p>
    <w:p w:rsidR="00FF3A3D" w:rsidRPr="00A0573A" w:rsidRDefault="003A5988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Kompetencje związane z uczeniem się jawią się na tym etapie jako niezwykle istotne – właściwe wyposażanie dziecka w aparat metodyczny jest inwestycją na cale życie. Przedszkole to pierwsze metodyczne doświadczenie dziecka z uczeniem, uczeniem się konsekwentnym, możliwie świadomym i ukierunkowanym na osiągniecie konkretnych celów. Istotne z perspektywy właściwego wdrażania do rozwoju tej kompetencji jest przygotowanie dziecka do różnych form nauki – pracy grupowej </w:t>
      </w:r>
      <w:r w:rsidR="00B77587" w:rsidRPr="00A0573A">
        <w:rPr>
          <w:rFonts w:ascii="Times New Roman" w:hAnsi="Times New Roman" w:cs="Times New Roman"/>
        </w:rPr>
        <w:br/>
        <w:t>i</w:t>
      </w:r>
      <w:r w:rsidRPr="00A0573A">
        <w:rPr>
          <w:rFonts w:ascii="Times New Roman" w:hAnsi="Times New Roman" w:cs="Times New Roman"/>
        </w:rPr>
        <w:t xml:space="preserve"> indywidualnej oraz do różnorodności stylów uczenia się. Jest to również czas wzbudzania motywacji do nauki, kształtowania perspektywy motywacji wewnętrznej, zadaniowej, ukierunkowanie wysiłków. Ważne jest stworzenie dzieciom sytuacji, w których uczą się gospodarowania czasem przeznaczonym na zabawę, współpracują przy realizacji zadania i biorą odpowiedzialność za wynik swoich działań. Kompetencja ta jest kształtowana poprzez realizację wszystkich obszarów podstawy programowej wychowania przedszkolnego, a rezultaty w tym obszarze są ściśle skorelowane z umiejętnościami, postawami i prezentowanymi sposobami pracy nauczyciela. Ważnym elementem pracy wychowawcy jest zatem doskonalenie warsztatu oraz podejmowanie działań ze świadomością powiazań między procesami edukacyjnymi z funkcjonowaniem społecznym i aktywnością codzienną dziecka. </w:t>
      </w:r>
    </w:p>
    <w:p w:rsidR="00FF3A3D" w:rsidRPr="00A0573A" w:rsidRDefault="00FF3A3D" w:rsidP="00FF3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>Kompetencje</w:t>
      </w:r>
      <w:r w:rsidR="003A5988" w:rsidRPr="00A0573A">
        <w:rPr>
          <w:rFonts w:ascii="Times New Roman" w:hAnsi="Times New Roman" w:cs="Times New Roman"/>
          <w:b/>
          <w:sz w:val="28"/>
          <w:szCs w:val="28"/>
        </w:rPr>
        <w:t xml:space="preserve"> obywatelskie</w:t>
      </w:r>
    </w:p>
    <w:p w:rsidR="00FF3A3D" w:rsidRPr="00A0573A" w:rsidRDefault="003A5988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Kompetencje obywatelskie, rozumiane jako zdolność do stopniowego wychodzenia poza obszar rodziny, zmierzają do tego, by stwarzać dziecku warunki do pracy z innymi, pracy w grupie, by mogło podejmować odpowiedzialność za grupę. Przedszkole winno stać się miejscem budowania samorządności dzieci, należy włączać je w część procesu podejmowania decyzji oraz poznawania przesłanek prowadzących do ich podejmowania. W kontekście przedszkola istotne jest, aby dziecko zrozumiało obyczaje i sposoby funkcjonowania osób w różnych społeczeństwach i środowiskach, dostrzegało różnorodność zachowań, a stopniowo też różnorodność postaw, aby </w:t>
      </w:r>
      <w:r w:rsidR="00FF3A3D" w:rsidRPr="00A0573A">
        <w:rPr>
          <w:rFonts w:ascii="Times New Roman" w:hAnsi="Times New Roman" w:cs="Times New Roman"/>
        </w:rPr>
        <w:t xml:space="preserve">zmierzało </w:t>
      </w:r>
      <w:r w:rsidR="00B77587" w:rsidRPr="00A0573A">
        <w:rPr>
          <w:rFonts w:ascii="Times New Roman" w:hAnsi="Times New Roman" w:cs="Times New Roman"/>
        </w:rPr>
        <w:br/>
        <w:t>w</w:t>
      </w:r>
      <w:r w:rsidR="00FF3A3D" w:rsidRPr="00A0573A">
        <w:rPr>
          <w:rFonts w:ascii="Times New Roman" w:hAnsi="Times New Roman" w:cs="Times New Roman"/>
        </w:rPr>
        <w:t xml:space="preserve"> kierunku dokonywania wyborów, które mają realne konsekwencje i</w:t>
      </w:r>
      <w:r w:rsidRPr="00A0573A">
        <w:rPr>
          <w:rFonts w:ascii="Times New Roman" w:hAnsi="Times New Roman" w:cs="Times New Roman"/>
        </w:rPr>
        <w:t xml:space="preserve"> warunkują funkcjonowanie </w:t>
      </w:r>
      <w:r w:rsidR="00B77587" w:rsidRPr="00A0573A">
        <w:rPr>
          <w:rFonts w:ascii="Times New Roman" w:hAnsi="Times New Roman" w:cs="Times New Roman"/>
        </w:rPr>
        <w:br/>
        <w:t>w</w:t>
      </w:r>
      <w:r w:rsidRPr="00A0573A">
        <w:rPr>
          <w:rFonts w:ascii="Times New Roman" w:hAnsi="Times New Roman" w:cs="Times New Roman"/>
        </w:rPr>
        <w:t xml:space="preserve"> grupie. Bardzo ważne jest budzenie zainteresowania dzieci otoczeniem domu i przedszkola, zachęcanie do podejmowania działań na rzecz dobra wspólnego, działań dziecięcego wolontariatu, na miarę możliwości dzieci.</w:t>
      </w:r>
    </w:p>
    <w:p w:rsidR="00FF3A3D" w:rsidRPr="00A0573A" w:rsidRDefault="00FF3A3D" w:rsidP="00B055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>Kompetencje w zakresie przedsiębiorczości</w:t>
      </w:r>
    </w:p>
    <w:p w:rsidR="00FF3A3D" w:rsidRPr="00A0573A" w:rsidRDefault="00FF3A3D" w:rsidP="00FF3A3D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587" w:rsidRPr="00A0573A" w:rsidRDefault="00FF3A3D" w:rsidP="00FF3A3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Poczucie przedsiębiorczości</w:t>
      </w:r>
      <w:r w:rsidR="003A5988" w:rsidRPr="00A0573A">
        <w:rPr>
          <w:rFonts w:ascii="Times New Roman" w:hAnsi="Times New Roman" w:cs="Times New Roman"/>
        </w:rPr>
        <w:t xml:space="preserve"> należy rozumieć jako zdolność do wcielania pomysłów w czyn. Kompetencja ta obejmuje działania zmierzające do rozwoju poczucia sprawstwa. Istotne na etapie wychowania przedszkolnego jest kształtowanie umiejętności planowania działań oraz wdrażanie do konsekwentnego ich realizowania; umiejętność ta inicjowana jest w przedszkolu np. poprzez pracę metodą projektu edukacyjnego oraz uczestnictwo w wydarzeniach, programach i akcjach tematycznych. Kompetencja ta jest kształtowana wielopłaszczyznowo, i co ważne, jej elementy powinny być obecne podczas wszystkich działań edukacyjnych, wychowawczych i opiekuńczych,</w:t>
      </w:r>
    </w:p>
    <w:p w:rsidR="00FF3A3D" w:rsidRPr="00A0573A" w:rsidRDefault="00B77587" w:rsidP="00FF3A3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w </w:t>
      </w:r>
      <w:r w:rsidR="003A5988" w:rsidRPr="00A0573A">
        <w:rPr>
          <w:rFonts w:ascii="Times New Roman" w:hAnsi="Times New Roman" w:cs="Times New Roman"/>
        </w:rPr>
        <w:t>których uczestniczy dziecko.</w:t>
      </w:r>
    </w:p>
    <w:p w:rsidR="00FF3A3D" w:rsidRPr="00A0573A" w:rsidRDefault="00FF3A3D" w:rsidP="00FF3A3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F3A3D" w:rsidRPr="00A0573A" w:rsidRDefault="00FF3A3D" w:rsidP="00FF3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>Kompetencja w zakresie świadomości i ekspresji kulturowej</w:t>
      </w:r>
    </w:p>
    <w:p w:rsidR="00FF3A3D" w:rsidRPr="00A0573A" w:rsidRDefault="00FF3A3D" w:rsidP="00FF3A3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B77587" w:rsidRPr="00A0573A" w:rsidRDefault="003A5988" w:rsidP="00FF3A3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Praca w obszarze świadomości i ekspresji kulturowej ukierunkowana jest na twórcze wyrażanie idei, doświadczeń i emocji za pośrednictwem różnorodnych środków ekspresji: muzyki, sztuk teatralnych, literatury i sztuk wizualnych. Doświadczania takie pozwalają na wyrażenie przez dziecko różnorodnych stanów emocjonalnych, wyzwolenie pozytywnych stanów emocjonalnych, a przez to otwarcie się na nowości, wzmacniają inicjatywę, pomagają w nawiązaniu relacji i wyrażaniu stanów </w:t>
      </w:r>
      <w:r w:rsidRPr="00A0573A">
        <w:rPr>
          <w:rFonts w:ascii="Times New Roman" w:hAnsi="Times New Roman" w:cs="Times New Roman"/>
        </w:rPr>
        <w:lastRenderedPageBreak/>
        <w:t xml:space="preserve">emocjonalnych. W kształtowaniu tej kompetencji ważne jest zachęcanie dzieci do uczestnictwa </w:t>
      </w:r>
      <w:r w:rsidR="00B77587" w:rsidRPr="00A0573A">
        <w:rPr>
          <w:rFonts w:ascii="Times New Roman" w:hAnsi="Times New Roman" w:cs="Times New Roman"/>
        </w:rPr>
        <w:br/>
        <w:t xml:space="preserve">w </w:t>
      </w:r>
      <w:r w:rsidRPr="00A0573A">
        <w:rPr>
          <w:rFonts w:ascii="Times New Roman" w:hAnsi="Times New Roman" w:cs="Times New Roman"/>
        </w:rPr>
        <w:t xml:space="preserve">inicjatywach związanych z poznawaniem, przeżywaniem i kreowaniem kultury regionalnej </w:t>
      </w:r>
    </w:p>
    <w:p w:rsidR="003A5988" w:rsidRPr="00A0573A" w:rsidRDefault="00B77587" w:rsidP="00FF3A3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0573A">
        <w:rPr>
          <w:rFonts w:ascii="Times New Roman" w:hAnsi="Times New Roman" w:cs="Times New Roman"/>
        </w:rPr>
        <w:t xml:space="preserve">i </w:t>
      </w:r>
      <w:r w:rsidR="003A5988" w:rsidRPr="00A0573A">
        <w:rPr>
          <w:rFonts w:ascii="Times New Roman" w:hAnsi="Times New Roman" w:cs="Times New Roman"/>
        </w:rPr>
        <w:t>narodowej, jak również ukazywanie różnorodności zasobów i tradycji kultur</w:t>
      </w:r>
      <w:r w:rsidR="00FF3A3D" w:rsidRPr="00A0573A">
        <w:rPr>
          <w:rFonts w:ascii="Times New Roman" w:hAnsi="Times New Roman" w:cs="Times New Roman"/>
        </w:rPr>
        <w:t xml:space="preserve">alnych innych narodów. </w:t>
      </w:r>
    </w:p>
    <w:p w:rsidR="003A5988" w:rsidRPr="00A0573A" w:rsidRDefault="003A5988" w:rsidP="00B055A9">
      <w:pPr>
        <w:jc w:val="both"/>
        <w:rPr>
          <w:rFonts w:ascii="Times New Roman" w:hAnsi="Times New Roman" w:cs="Times New Roman"/>
        </w:rPr>
      </w:pPr>
    </w:p>
    <w:p w:rsidR="00FF3A3D" w:rsidRPr="00A0573A" w:rsidRDefault="003A5988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 xml:space="preserve">Wspieranie dzieci w wieku przedszkolnym w rozwijaniu kompetencji </w:t>
      </w:r>
    </w:p>
    <w:p w:rsidR="00FF3A3D" w:rsidRPr="00A0573A" w:rsidRDefault="003A5988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Kształtowanie kompetencji kluczowych na etapie wychowania przedszkolnego jest realizacją naturalnych potrzeb dziecka i w takim ujęciu powinno być wdrażane przez placówki przedszkolne. Sukcesem nauczycieli, którzy pracują na tym etapie edukacyjnym, będzie dostrzeżenie przenikalności zakresów kompetencyjnych, ich spójności z aktywnością dziecka oraz wykorzystanie okazji, by je rozwijać w sytuacjach życia codziennego. W sposób szczególny środowisko przedszkolne sprzyja wszechstronnemu rozwijaniu kompetencji dziecka i synchronicznemu łączeniu procesów edukacyjnych i wychowawczych, co daje możliwość kształtowania wszystkich składowych kompetencyjnych – wiedzy, umiejętności i postaw. Dla świadomego i planowego rozwijania kompetencji kluczowych nauczyciele przedszkolni powinni znać charakterystykę każdej z ośmiu kompetencji, umieć ją dostosować do możliwości wieku przedszkolnego, dobrać metody realizacji treści oraz wykorzystać okazje, które sprzyjają rozwojowi każdej z nich. Istotna dla rozwoju kompetencji jest współpraca przedszkola z instytucjami, organizacjami, przedsiębiorstwami funkcjonującymi w lokalnym środowisku.</w:t>
      </w:r>
    </w:p>
    <w:p w:rsidR="001C52EE" w:rsidRPr="00A0573A" w:rsidRDefault="003A5988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Opisany poniżej profil kompetencyjny dziecka w wieku przedszkolnym, został określony w sposób szczegółowy w podstawie programowej poprzez wskazanie efektów. Uwzględniając zawarte </w:t>
      </w:r>
      <w:r w:rsidR="00B77587" w:rsidRPr="00A0573A">
        <w:rPr>
          <w:rFonts w:ascii="Times New Roman" w:hAnsi="Times New Roman" w:cs="Times New Roman"/>
        </w:rPr>
        <w:br/>
        <w:t xml:space="preserve">w </w:t>
      </w:r>
      <w:r w:rsidRPr="00A0573A">
        <w:rPr>
          <w:rFonts w:ascii="Times New Roman" w:hAnsi="Times New Roman" w:cs="Times New Roman"/>
        </w:rPr>
        <w:t xml:space="preserve">dokumencie zapisy, warto zwrócić szczególną uwagę na wyniki kształcenia, które mają charakter </w:t>
      </w:r>
      <w:proofErr w:type="spellStart"/>
      <w:r w:rsidRPr="00A0573A">
        <w:rPr>
          <w:rFonts w:ascii="Times New Roman" w:hAnsi="Times New Roman" w:cs="Times New Roman"/>
        </w:rPr>
        <w:t>transobszarowy</w:t>
      </w:r>
      <w:proofErr w:type="spellEnd"/>
      <w:r w:rsidRPr="00A0573A">
        <w:rPr>
          <w:rFonts w:ascii="Times New Roman" w:hAnsi="Times New Roman" w:cs="Times New Roman"/>
        </w:rPr>
        <w:t>. Realizowane są w różny sposób, z uwzględnieniem szerokiej gamy metod i technik, ponieważ dziecko uczęszczające do przedszkola należy uwrażliwiać na społeczny kontekst kompetencji, ukazywać ich rozwojow</w:t>
      </w:r>
      <w:r w:rsidR="001C52EE" w:rsidRPr="00A0573A">
        <w:rPr>
          <w:rFonts w:ascii="Times New Roman" w:hAnsi="Times New Roman" w:cs="Times New Roman"/>
        </w:rPr>
        <w:t>y charakter oraz podkreślać konieczność pracy nad nimi przez całe życie. Nie mają one charakteru ostatecznego, podlegają jednak ciągłej aktualizacji i muszą być weryfikowane. Należy mieć na uwadze, że wiele wymagań związanych z poszczególnymi kompetencjami kluczowymi wymaga wyjścia poza zapisy podstawy programowej, dostosowania do możliwości danej grupy dzieci, zasobu wiedzy, umiejętności i doświadczeń, z jakimi zaczynają one edukacje w danym roku.</w:t>
      </w:r>
    </w:p>
    <w:p w:rsidR="001C52EE" w:rsidRPr="00A0573A" w:rsidRDefault="003A5988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 xml:space="preserve">Profil kompetencyjny dziecka w wieku przedszkolnym </w:t>
      </w:r>
    </w:p>
    <w:p w:rsidR="001C52EE" w:rsidRPr="00A0573A" w:rsidRDefault="003A5988" w:rsidP="00B055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3A">
        <w:rPr>
          <w:rFonts w:ascii="Times New Roman" w:hAnsi="Times New Roman" w:cs="Times New Roman"/>
          <w:b/>
          <w:sz w:val="24"/>
          <w:szCs w:val="24"/>
        </w:rPr>
        <w:t>Wiedza</w:t>
      </w:r>
    </w:p>
    <w:p w:rsidR="001C52EE" w:rsidRPr="00A0573A" w:rsidRDefault="003A5988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Dziecko w wieku przedszkolnym: 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t xml:space="preserve">• zna zasady panujące w przedszkolu oraz dostrzega fakt, że mają one zastosowanie również w innych kontekstach sytuacyjnych (wie, że podobne reguły występują w szkole, pracy </w:t>
      </w:r>
      <w:r w:rsidR="00B77587" w:rsidRPr="00A0573A">
        <w:rPr>
          <w:rFonts w:ascii="Times New Roman" w:hAnsi="Times New Roman" w:cs="Times New Roman"/>
          <w:sz w:val="24"/>
        </w:rPr>
        <w:br/>
        <w:t>i</w:t>
      </w:r>
      <w:r w:rsidRPr="00A0573A">
        <w:rPr>
          <w:rFonts w:ascii="Times New Roman" w:hAnsi="Times New Roman" w:cs="Times New Roman"/>
          <w:sz w:val="24"/>
        </w:rPr>
        <w:t xml:space="preserve"> miejscach publicznych);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t xml:space="preserve"> • dostrzega uniwersalny charakter wiedzy zdobytej podczas zajęć w przedszkolu;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t xml:space="preserve"> • zna podstawowe reguły językowe, stosuje poprawnie zwroty język polskiego oraz posiada bogaty zasób słów pozwalających mu na wyrażanie podstawowych potrzeb poznawczych; 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t xml:space="preserve">• dostrzega potrzeby innych dzieci oraz potrafi odnieść się do nich (zareagować adekwatnie do sytuacji); 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t xml:space="preserve">• rozumie konieczność szukania pomocy u innych osób zarówno dorosłych, jaki </w:t>
      </w:r>
      <w:r w:rsidR="00B77587" w:rsidRPr="00A0573A">
        <w:rPr>
          <w:rFonts w:ascii="Times New Roman" w:hAnsi="Times New Roman" w:cs="Times New Roman"/>
          <w:sz w:val="24"/>
        </w:rPr>
        <w:br/>
        <w:t xml:space="preserve">i </w:t>
      </w:r>
      <w:r w:rsidRPr="00A0573A">
        <w:rPr>
          <w:rFonts w:ascii="Times New Roman" w:hAnsi="Times New Roman" w:cs="Times New Roman"/>
          <w:sz w:val="24"/>
        </w:rPr>
        <w:t xml:space="preserve">rówieśników. 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t>• wie, na czym polega pomiar oraz przeprowadza pomiary wykorzystując różne sposoby;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t xml:space="preserve"> • klasyfikuje i szereguje elementy otaczającego go środowiska, dostrzegając reguły funkcjonowania przyrody ożywionej i nieożywionej; 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lastRenderedPageBreak/>
        <w:t xml:space="preserve">• rozpoznaje oraz prawidłowo odczytuje znaki językowe, piktogramy i ikony; 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t>• wie, do jakiej wspólnoty narodowej, etnicznej językowej należy;</w:t>
      </w:r>
    </w:p>
    <w:p w:rsidR="001C52EE" w:rsidRPr="00A0573A" w:rsidRDefault="003A5988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573A">
        <w:rPr>
          <w:rFonts w:ascii="Times New Roman" w:hAnsi="Times New Roman" w:cs="Times New Roman"/>
          <w:sz w:val="24"/>
        </w:rPr>
        <w:t xml:space="preserve"> • wie, że ludzie porozumiewają się za pomocą różnych sposobów i języków; </w:t>
      </w:r>
    </w:p>
    <w:p w:rsidR="001C52EE" w:rsidRPr="00A0573A" w:rsidRDefault="001C52EE" w:rsidP="001C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2EE" w:rsidRPr="00A0573A" w:rsidRDefault="003A5988" w:rsidP="00B055A9">
      <w:pPr>
        <w:jc w:val="both"/>
        <w:rPr>
          <w:rFonts w:ascii="Times New Roman" w:hAnsi="Times New Roman" w:cs="Times New Roman"/>
          <w:b/>
          <w:sz w:val="24"/>
        </w:rPr>
      </w:pPr>
      <w:r w:rsidRPr="00A0573A">
        <w:rPr>
          <w:rFonts w:ascii="Times New Roman" w:hAnsi="Times New Roman" w:cs="Times New Roman"/>
          <w:b/>
          <w:sz w:val="24"/>
        </w:rPr>
        <w:t>Umiejętności</w:t>
      </w:r>
    </w:p>
    <w:p w:rsidR="003A5988" w:rsidRPr="00A0573A" w:rsidRDefault="003A5988" w:rsidP="00B055A9">
      <w:pPr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  <w:sz w:val="24"/>
        </w:rPr>
        <w:t xml:space="preserve"> </w:t>
      </w:r>
      <w:r w:rsidRPr="00A0573A">
        <w:rPr>
          <w:rFonts w:ascii="Times New Roman" w:hAnsi="Times New Roman" w:cs="Times New Roman"/>
        </w:rPr>
        <w:t xml:space="preserve">Dziecko w wieku przedszkolnym: </w:t>
      </w:r>
    </w:p>
    <w:p w:rsidR="001C52EE" w:rsidRPr="00A0573A" w:rsidRDefault="003A5988" w:rsidP="001C52E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wyraża swoje potrzeby za pomocą komunikatów słownych oraz prawidłowo odczytuje komunikaty innych dzieci oraz nauczycieli;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• planuje swoje działania w sytuacjach edukacyjnych i zabawowych oraz potrafi odnieść się do pomysłów i zadań innych dzieci;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• pokonuje trudnościami jakie, napotyka podczas realizacji własnych pomysłów poprzez własną aktywność lub przy ukierunkowanej pomocy osób dorosłych;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• prosi o pomoc;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przestrzega reguł obowiązujących w społeczności przedszkolnej i wskazuje na konsekwencje ich złamania;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ocenia swoje zachowanie w odniesieniu do norm panujących w grupie i placówce;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wykorzystując różnorodne sposoby zdobywania wiedzy, krytycznie odnosi się do uzyskanych informacji;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weryfikuje zdobytą wiedzę poprzez doświadczenie własne, eksperymenty kontrolowane oraz dzięki korzystaniu z potencjału innych dzieci i wskazówek nauczycieli;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korzysta z technologii komunikacyjnych w sytuacjach edukacyjnych oraz dostrzega zagrożenie wynikające z ich niewłaściwego wykorzystania;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podejmuje próby samodzielnego odwzorowywania liter, cyfr, piktogramów i figur geometrycznych; • korzysta z różnych prostych formach ekspresji – plastycznych, muzycznych i parateatralnych;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• wskazuje na poza</w:t>
      </w:r>
      <w:r w:rsidR="00C10345" w:rsidRPr="00A0573A">
        <w:rPr>
          <w:rFonts w:ascii="Times New Roman" w:hAnsi="Times New Roman" w:cs="Times New Roman"/>
        </w:rPr>
        <w:t xml:space="preserve"> </w:t>
      </w:r>
      <w:r w:rsidRPr="00A0573A">
        <w:rPr>
          <w:rFonts w:ascii="Times New Roman" w:hAnsi="Times New Roman" w:cs="Times New Roman"/>
        </w:rPr>
        <w:t xml:space="preserve">przedszkolny kontekst zdobytej wiedzy – potrafi wskazać inne przykłady niż te odnoszące do przestrzeni przedszkolnej;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• wykorzystuje wiedzę </w:t>
      </w:r>
      <w:r w:rsidR="00C10345" w:rsidRPr="00A0573A">
        <w:rPr>
          <w:rFonts w:ascii="Times New Roman" w:hAnsi="Times New Roman" w:cs="Times New Roman"/>
        </w:rPr>
        <w:t>zdobytą w przedszkolu, w domu i w innych sytuacjach oraz potrafi wskazać na możliwości jej rozszerzenia.</w:t>
      </w:r>
    </w:p>
    <w:p w:rsidR="00C10345" w:rsidRPr="00A0573A" w:rsidRDefault="00C10345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3A">
        <w:rPr>
          <w:rFonts w:ascii="Times New Roman" w:hAnsi="Times New Roman" w:cs="Times New Roman"/>
          <w:b/>
          <w:sz w:val="24"/>
          <w:szCs w:val="24"/>
        </w:rPr>
        <w:t>Postawy</w:t>
      </w:r>
    </w:p>
    <w:p w:rsidR="00C10345" w:rsidRPr="00A0573A" w:rsidRDefault="00C10345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Dziecko w wieku przedszkolnym:</w:t>
      </w:r>
    </w:p>
    <w:p w:rsidR="00BD3BA0" w:rsidRPr="00A0573A" w:rsidRDefault="00BD3BA0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przestrzega reguł panujących w przedszkolu i potrafi zareagować w sytuacji, kiedy są łamane zasady i normy;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• jest otwarte na nowe wyzwania i chętnie je podejmuje;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dostrzega potrzebę zdobywania wiedzy, jej weryfikowania i poszukiwania nowych obszarów do działania;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jest chętne do pracy w różnych obszarach edukacyjny</w:t>
      </w:r>
      <w:r w:rsidR="00C10345" w:rsidRPr="00A0573A">
        <w:rPr>
          <w:rFonts w:ascii="Times New Roman" w:hAnsi="Times New Roman" w:cs="Times New Roman"/>
        </w:rPr>
        <w:t>;</w:t>
      </w:r>
    </w:p>
    <w:p w:rsidR="00C10345" w:rsidRPr="00A0573A" w:rsidRDefault="00C10345" w:rsidP="00C1034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chętnie współpracuje z innymi;</w:t>
      </w:r>
    </w:p>
    <w:p w:rsidR="00C10345" w:rsidRPr="00A0573A" w:rsidRDefault="00C10345" w:rsidP="00C1034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samodzielnie poszukuje okazji edukacyjnych i rozwojowych;</w:t>
      </w:r>
    </w:p>
    <w:p w:rsidR="00C10345" w:rsidRPr="00A0573A" w:rsidRDefault="00C10345" w:rsidP="00C1034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wspiera inne dzieci codziennych sytuacjach edukacyjnych.</w:t>
      </w:r>
    </w:p>
    <w:p w:rsidR="00C10345" w:rsidRPr="00A0573A" w:rsidRDefault="00C10345" w:rsidP="00C1034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10345" w:rsidRPr="00A0573A" w:rsidRDefault="00C10345" w:rsidP="00C1034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  <w:b/>
          <w:sz w:val="28"/>
          <w:szCs w:val="28"/>
        </w:rPr>
        <w:t>Profil kompetencyjny nauczyciela</w:t>
      </w:r>
    </w:p>
    <w:p w:rsidR="00181149" w:rsidRPr="00A0573A" w:rsidRDefault="00181149" w:rsidP="0018114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Uwzględniając wieloaspektowy charakter pracy nauczyciela wychowania przedszkolnego oraz wyzwania, jakie napotyka w swojej pracy, które wynikają z kierunku rozwoju społeczeństwa europejskiego, należy oprzeć zakres jego oddziaływań o następujące kompetencje: </w:t>
      </w:r>
    </w:p>
    <w:p w:rsidR="00181149" w:rsidRPr="00A0573A" w:rsidRDefault="00B77587" w:rsidP="00C1034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• </w:t>
      </w:r>
      <w:r w:rsidR="00181149" w:rsidRPr="00A0573A">
        <w:rPr>
          <w:rFonts w:ascii="Times New Roman" w:hAnsi="Times New Roman" w:cs="Times New Roman"/>
        </w:rPr>
        <w:t xml:space="preserve"> merytoryczne (zakres formalnie zdobytej wiedzy, uzupełniany bieżąco poprzez różnego rodzaju działania samokształcące i doskonalące);</w:t>
      </w:r>
    </w:p>
    <w:p w:rsidR="00181149" w:rsidRPr="00A0573A" w:rsidRDefault="00181149" w:rsidP="00C1034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3A">
        <w:rPr>
          <w:rFonts w:ascii="Times New Roman" w:hAnsi="Times New Roman" w:cs="Times New Roman"/>
        </w:rPr>
        <w:lastRenderedPageBreak/>
        <w:t xml:space="preserve">psychologiczno-pedagogiczne, obejmujące wiedzę z zakresu psychologii rozwojowej </w:t>
      </w:r>
      <w:r w:rsidR="00B77587" w:rsidRPr="00A0573A">
        <w:rPr>
          <w:rFonts w:ascii="Times New Roman" w:hAnsi="Times New Roman" w:cs="Times New Roman"/>
        </w:rPr>
        <w:br/>
        <w:t xml:space="preserve">i </w:t>
      </w:r>
      <w:r w:rsidRPr="00A0573A">
        <w:rPr>
          <w:rFonts w:ascii="Times New Roman" w:hAnsi="Times New Roman" w:cs="Times New Roman"/>
        </w:rPr>
        <w:t>wychowawczej oraz umiejętne wykorzystanie tej wiedzy w praktyce;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• diagnostyczne, związane z poznawaniem uczniów i ich środowiska;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• planowania i projektowania oddziaływań edukacyjnych (planowanie działań, organizacja pracy, kontrola rezultatów);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• dydaktyczno-metodyczne (wiedza na temat zasad i metod realizacji procesu kształcenia);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• komunikacyjne (wiedza na temat procesu komunikowania, a także umiejętność efektywnego nadawania i odbierania komunikatów);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• medialne i techniczne, związane są z organizowaniem warsztatu pracy własnej i pracy dziecka;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• autoedukacyjne – planowanie i prowadzenie własnego rozwoju. 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Z powyższych kompetencji wynika określona wiedza, umiejętności i postawy, jakimi powinien wykazywać się nauczyciel wychowania przedszkolnego. </w:t>
      </w:r>
    </w:p>
    <w:p w:rsidR="00C10345" w:rsidRPr="00A0573A" w:rsidRDefault="00C10345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</w:rPr>
      </w:pPr>
      <w:r w:rsidRPr="00A0573A">
        <w:rPr>
          <w:rFonts w:ascii="Times New Roman" w:hAnsi="Times New Roman" w:cs="Times New Roman"/>
          <w:b/>
          <w:sz w:val="24"/>
        </w:rPr>
        <w:t>Wiedza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wyodrębnia i interpretuje poszczególne kompetencje kluczowe oraz wskazuje na społeczne uzasadnienie ich rozw</w:t>
      </w:r>
      <w:r w:rsidR="00181149" w:rsidRPr="00A0573A">
        <w:rPr>
          <w:rFonts w:ascii="Times New Roman" w:hAnsi="Times New Roman" w:cs="Times New Roman"/>
        </w:rPr>
        <w:t>oju począwszy od edukacji przedszkolnej;</w:t>
      </w:r>
    </w:p>
    <w:p w:rsidR="00181149" w:rsidRPr="00A0573A" w:rsidRDefault="00181149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− posiada biegłą znajomość problematyki związanej z rozwojem dzieci w wieku przedszkolem oraz projektowaniem, realizacją i oceną efektywności oddziaływań edukacyjnych;</w:t>
      </w:r>
    </w:p>
    <w:p w:rsidR="00181149" w:rsidRPr="00A0573A" w:rsidRDefault="00181149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wymienia, identyfikuje i opisuje psychospołeczne i pedagogiczne uwarunkowania kształtowania kompetencji kluczowych dzieci w wieku przedszkolnym;</w:t>
      </w:r>
    </w:p>
    <w:p w:rsidR="00181149" w:rsidRPr="00A0573A" w:rsidRDefault="00181149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wskazuje możliwości kształtowania poszczególnych kompetencji kluczowych na kolejnych etapach rozwojowych; </w:t>
      </w:r>
    </w:p>
    <w:p w:rsidR="00B77587" w:rsidRPr="00A0573A" w:rsidRDefault="00181149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− wskazuje na społeczne i jednostkowe konsekwencje wynikające z braku wsparcia dziecka w rozwoju jego potencjału; </w:t>
      </w:r>
    </w:p>
    <w:p w:rsidR="00B77587" w:rsidRPr="00A0573A" w:rsidRDefault="00B77587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− poszukuje informacji dotyczących możliwości rozwoju potencjału dziecka oraz potrafi zaangażować w ten proces innych nauczycieli, rodziców i osoby z otoczenia dziecka;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wskazuje na specyficzne sposoby osiągania kompetencji kluczowych w perspektywie wymagań edukacyjnych przedszkola, dalszej edukacji szkolnej oraz edukacji całożyciowej. </w:t>
      </w:r>
    </w:p>
    <w:p w:rsidR="00C10345" w:rsidRPr="00A0573A" w:rsidRDefault="00C10345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73A">
        <w:rPr>
          <w:rFonts w:ascii="Times New Roman" w:hAnsi="Times New Roman" w:cs="Times New Roman"/>
          <w:b/>
          <w:sz w:val="24"/>
          <w:szCs w:val="24"/>
        </w:rPr>
        <w:t>Umiejętności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stosuje metody nauczania i kształtuje postawy zalecane do pracy w przedszkolach oraz potrafi wskazać na możliwości ich użycia w kontekście rozwoju kompetencji kluczowych;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diagnozuje potencjał dziecka w odniesieniu do poszczególnych kompetencji, ze szczególnym uwzględnieniem kompetencji kluczowych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ogniskuje procesy dydaktyczny i wychowawczy wokół wszechstronnego rozwoju kompetencji kluczowych dzieci;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projektuje działania edukacyjne w sposób zindywidualizowany, uwzględniając potrzeby dziecka, możliwości własne oraz placówki;</w:t>
      </w:r>
    </w:p>
    <w:p w:rsidR="00B77587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potrafi powiązać treści edukacyjne przewidziane dla dzieci trzy-, cztero-, pięcio-, sześcioletnich</w:t>
      </w:r>
    </w:p>
    <w:p w:rsidR="00C10345" w:rsidRPr="00A0573A" w:rsidRDefault="00B77587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z </w:t>
      </w:r>
      <w:r w:rsidR="003A5988" w:rsidRPr="00A0573A">
        <w:rPr>
          <w:rFonts w:ascii="Times New Roman" w:hAnsi="Times New Roman" w:cs="Times New Roman"/>
        </w:rPr>
        <w:t>kontekstem społecznym;</w:t>
      </w:r>
    </w:p>
    <w:p w:rsidR="00B77587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wykorzystuje technologie informacyjne i komunikacyjne do doskonalenia procesów edukacyjnych; − posiada umiejętność analizy oceny swoich działań oraz modyfikowania sposobów pracy</w:t>
      </w:r>
    </w:p>
    <w:p w:rsidR="00C10345" w:rsidRPr="00A0573A" w:rsidRDefault="00B77587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w </w:t>
      </w:r>
      <w:r w:rsidR="003A5988" w:rsidRPr="00A0573A">
        <w:rPr>
          <w:rFonts w:ascii="Times New Roman" w:hAnsi="Times New Roman" w:cs="Times New Roman"/>
        </w:rPr>
        <w:t>zależności od potrzeb dzieci na różnych etapach rozwojowych oraz dzieci o różnych poziomach rozwoju kompetencyjnego;</w:t>
      </w:r>
    </w:p>
    <w:p w:rsidR="00C10345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korzysta z pomocy specjalistów w sytuacjach wymagających specjalnego wsparcia rozwoju kompetencji dziecka; </w:t>
      </w:r>
    </w:p>
    <w:p w:rsidR="00181149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− motywuje rodziców, innych nauczycieli i opiekunów do podejmowania wysiłku w kierunku wspierania dziecka w rozwoju poszczególnych kompetencji;</w:t>
      </w:r>
    </w:p>
    <w:p w:rsidR="00B77587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lastRenderedPageBreak/>
        <w:t xml:space="preserve">− </w:t>
      </w:r>
      <w:r w:rsidR="00B77587" w:rsidRPr="00A0573A">
        <w:rPr>
          <w:rFonts w:ascii="Times New Roman" w:hAnsi="Times New Roman" w:cs="Times New Roman"/>
        </w:rPr>
        <w:t xml:space="preserve">współpracuje z instytucjami, przedsiębiorstwami, organizacjami z otoczenia przedszkola </w:t>
      </w:r>
      <w:r w:rsidR="00B77587" w:rsidRPr="00A0573A">
        <w:rPr>
          <w:rFonts w:ascii="Times New Roman" w:hAnsi="Times New Roman" w:cs="Times New Roman"/>
        </w:rPr>
        <w:br/>
        <w:t>w działaniach na rzecz rozwijania kompetencji kluczowych.</w:t>
      </w:r>
    </w:p>
    <w:p w:rsidR="00B77587" w:rsidRPr="00A0573A" w:rsidRDefault="00B77587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181149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3A">
        <w:rPr>
          <w:rFonts w:ascii="Times New Roman" w:hAnsi="Times New Roman" w:cs="Times New Roman"/>
          <w:sz w:val="24"/>
          <w:szCs w:val="24"/>
        </w:rPr>
        <w:t xml:space="preserve"> </w:t>
      </w:r>
      <w:r w:rsidRPr="00A0573A">
        <w:rPr>
          <w:rFonts w:ascii="Times New Roman" w:hAnsi="Times New Roman" w:cs="Times New Roman"/>
          <w:b/>
          <w:sz w:val="24"/>
          <w:szCs w:val="24"/>
        </w:rPr>
        <w:t xml:space="preserve">Postawy </w:t>
      </w:r>
    </w:p>
    <w:p w:rsidR="00181149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− szanuje innych ludzi, jest otwarty na odmienność i tolerancyjny w kontaktach z innymi osobami; </w:t>
      </w:r>
    </w:p>
    <w:p w:rsidR="00181149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− przestrzega praw dziecka,</w:t>
      </w:r>
    </w:p>
    <w:p w:rsidR="00181149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jest gotów analizować i eliminować czynniki, które zagrażają podstawowym zasadom współżycia społecznego; </w:t>
      </w:r>
    </w:p>
    <w:p w:rsidR="00181149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>− jest ukierunkowany w swoich działaniach na utrzymywanie partnerskich kontaktów z innymi nauczycielami, rodzicami, przedstawicielami środowiska lokalnego oraz innymi placówkami oświatowymi;</w:t>
      </w:r>
    </w:p>
    <w:p w:rsidR="00181149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posiada gotowość do pracy zespołowej zarówno z dziećmi, jaki i z dorosłymi;</w:t>
      </w:r>
    </w:p>
    <w:p w:rsidR="00181149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 − dąży do rozwoju własnego w obszarze kompetencji kluczowych</w:t>
      </w:r>
    </w:p>
    <w:p w:rsidR="003A5988" w:rsidRPr="00A0573A" w:rsidRDefault="003A5988" w:rsidP="001C52E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A0573A">
        <w:rPr>
          <w:rFonts w:ascii="Times New Roman" w:hAnsi="Times New Roman" w:cs="Times New Roman"/>
        </w:rPr>
        <w:t xml:space="preserve">. merytoryczne (zakres formalnie zdobytej wiedzy, uzupełniany na bieżąco poprzez różnego rodzaju działania samokształcące i doskonalące); • psychologiczno-pedagogiczne, obejmujące wiedzę </w:t>
      </w:r>
      <w:r w:rsidR="00B77587" w:rsidRPr="00A0573A">
        <w:rPr>
          <w:rFonts w:ascii="Times New Roman" w:hAnsi="Times New Roman" w:cs="Times New Roman"/>
        </w:rPr>
        <w:br/>
        <w:t xml:space="preserve">z </w:t>
      </w:r>
      <w:r w:rsidRPr="00A0573A">
        <w:rPr>
          <w:rFonts w:ascii="Times New Roman" w:hAnsi="Times New Roman" w:cs="Times New Roman"/>
        </w:rPr>
        <w:t xml:space="preserve">zakresu psychologii rozwojowej i wychowawczej oraz umiejętne dobytą w przedszkolu, w domu </w:t>
      </w:r>
      <w:r w:rsidR="00B77587" w:rsidRPr="00A0573A">
        <w:rPr>
          <w:rFonts w:ascii="Times New Roman" w:hAnsi="Times New Roman" w:cs="Times New Roman"/>
        </w:rPr>
        <w:br/>
        <w:t xml:space="preserve">i  w </w:t>
      </w:r>
      <w:r w:rsidRPr="00A0573A">
        <w:rPr>
          <w:rFonts w:ascii="Times New Roman" w:hAnsi="Times New Roman" w:cs="Times New Roman"/>
        </w:rPr>
        <w:t>innych sytuacjach oraz potrafi wskazać na możliwości jej rozszerzenia;</w:t>
      </w:r>
    </w:p>
    <w:p w:rsidR="003A5988" w:rsidRPr="00A0573A" w:rsidRDefault="003A5988" w:rsidP="00B055A9">
      <w:pPr>
        <w:jc w:val="both"/>
        <w:rPr>
          <w:rFonts w:ascii="Times New Roman" w:hAnsi="Times New Roman" w:cs="Times New Roman"/>
        </w:rPr>
      </w:pPr>
    </w:p>
    <w:p w:rsidR="003A5988" w:rsidRPr="00A0573A" w:rsidRDefault="003A5988" w:rsidP="00B055A9">
      <w:pPr>
        <w:jc w:val="both"/>
        <w:rPr>
          <w:rFonts w:ascii="Times New Roman" w:hAnsi="Times New Roman" w:cs="Times New Roman"/>
        </w:rPr>
      </w:pPr>
    </w:p>
    <w:p w:rsidR="00BD3BA0" w:rsidRPr="00A0573A" w:rsidRDefault="00BD3BA0" w:rsidP="00B055A9">
      <w:pPr>
        <w:jc w:val="both"/>
        <w:rPr>
          <w:rFonts w:ascii="Times New Roman" w:hAnsi="Times New Roman" w:cs="Times New Roman"/>
        </w:rPr>
      </w:pPr>
    </w:p>
    <w:p w:rsidR="00BD3BA0" w:rsidRPr="00A0573A" w:rsidRDefault="00BD3BA0" w:rsidP="00B055A9">
      <w:pPr>
        <w:jc w:val="both"/>
        <w:rPr>
          <w:rFonts w:ascii="Times New Roman" w:hAnsi="Times New Roman" w:cs="Times New Roman"/>
        </w:rPr>
      </w:pPr>
    </w:p>
    <w:p w:rsidR="00BD3BA0" w:rsidRPr="00A0573A" w:rsidRDefault="00BD3BA0" w:rsidP="00B055A9">
      <w:pPr>
        <w:jc w:val="both"/>
        <w:rPr>
          <w:rFonts w:ascii="Times New Roman" w:hAnsi="Times New Roman" w:cs="Times New Roman"/>
        </w:rPr>
      </w:pPr>
    </w:p>
    <w:p w:rsidR="00BD3BA0" w:rsidRPr="00A0573A" w:rsidRDefault="00BD3BA0" w:rsidP="00B055A9">
      <w:pPr>
        <w:jc w:val="both"/>
        <w:rPr>
          <w:rFonts w:ascii="Times New Roman" w:hAnsi="Times New Roman" w:cs="Times New Roman"/>
        </w:rPr>
      </w:pPr>
    </w:p>
    <w:p w:rsidR="00BD3BA0" w:rsidRPr="00A0573A" w:rsidRDefault="00BD3BA0" w:rsidP="00B055A9">
      <w:pPr>
        <w:jc w:val="both"/>
        <w:rPr>
          <w:rFonts w:ascii="Times New Roman" w:hAnsi="Times New Roman" w:cs="Times New Roman"/>
        </w:rPr>
      </w:pPr>
    </w:p>
    <w:p w:rsidR="00BD3BA0" w:rsidRPr="00A0573A" w:rsidRDefault="00BD3BA0" w:rsidP="00B055A9">
      <w:pPr>
        <w:jc w:val="both"/>
        <w:rPr>
          <w:rFonts w:ascii="Times New Roman" w:hAnsi="Times New Roman" w:cs="Times New Roman"/>
        </w:rPr>
      </w:pPr>
    </w:p>
    <w:p w:rsidR="00BD3BA0" w:rsidRDefault="00BD3BA0" w:rsidP="00B055A9">
      <w:pPr>
        <w:jc w:val="both"/>
      </w:pPr>
    </w:p>
    <w:p w:rsidR="00BD3BA0" w:rsidRDefault="00BD3BA0" w:rsidP="00B055A9">
      <w:pPr>
        <w:jc w:val="both"/>
      </w:pPr>
    </w:p>
    <w:p w:rsidR="00BD3BA0" w:rsidRDefault="00BD3BA0" w:rsidP="00B055A9">
      <w:pPr>
        <w:jc w:val="both"/>
      </w:pPr>
    </w:p>
    <w:p w:rsidR="00BD3BA0" w:rsidRDefault="00BD3BA0" w:rsidP="00B055A9">
      <w:pPr>
        <w:jc w:val="both"/>
      </w:pPr>
    </w:p>
    <w:p w:rsidR="00BD3BA0" w:rsidRDefault="00BD3BA0" w:rsidP="00B055A9">
      <w:pPr>
        <w:jc w:val="both"/>
      </w:pPr>
    </w:p>
    <w:p w:rsidR="00BD3BA0" w:rsidRDefault="00BD3BA0" w:rsidP="00B055A9">
      <w:pPr>
        <w:jc w:val="both"/>
      </w:pPr>
    </w:p>
    <w:p w:rsidR="00BD3BA0" w:rsidRDefault="00BD3BA0" w:rsidP="00B055A9">
      <w:pPr>
        <w:jc w:val="both"/>
      </w:pPr>
    </w:p>
    <w:p w:rsidR="00A0573A" w:rsidRDefault="00A0573A" w:rsidP="00B055A9">
      <w:pPr>
        <w:jc w:val="both"/>
      </w:pPr>
    </w:p>
    <w:p w:rsidR="00A0573A" w:rsidRDefault="00A0573A" w:rsidP="00B055A9">
      <w:pPr>
        <w:jc w:val="both"/>
      </w:pPr>
    </w:p>
    <w:p w:rsidR="00A0573A" w:rsidRDefault="00A0573A" w:rsidP="00B055A9">
      <w:pPr>
        <w:jc w:val="both"/>
      </w:pPr>
    </w:p>
    <w:p w:rsidR="00BD3BA0" w:rsidRDefault="00BD3BA0" w:rsidP="00B055A9">
      <w:pPr>
        <w:jc w:val="both"/>
      </w:pPr>
    </w:p>
    <w:p w:rsidR="003A5988" w:rsidRPr="00BD3BA0" w:rsidRDefault="00B77587" w:rsidP="00B055A9">
      <w:pPr>
        <w:jc w:val="both"/>
        <w:rPr>
          <w:b/>
          <w:sz w:val="28"/>
          <w:szCs w:val="28"/>
        </w:rPr>
      </w:pPr>
      <w:r w:rsidRPr="00BD3BA0">
        <w:rPr>
          <w:b/>
          <w:sz w:val="28"/>
          <w:szCs w:val="28"/>
        </w:rPr>
        <w:lastRenderedPageBreak/>
        <w:t>Kompetencje kluczowe a podstawa programowa wychowania przedszkolnego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77587" w:rsidTr="00B77587">
        <w:tc>
          <w:tcPr>
            <w:tcW w:w="2943" w:type="dxa"/>
          </w:tcPr>
          <w:p w:rsidR="00B77587" w:rsidRPr="00B77587" w:rsidRDefault="00B77587" w:rsidP="00B055A9">
            <w:pPr>
              <w:jc w:val="both"/>
              <w:rPr>
                <w:b/>
              </w:rPr>
            </w:pPr>
            <w:r w:rsidRPr="00B77587">
              <w:rPr>
                <w:b/>
              </w:rPr>
              <w:t>Kompetencje kluczowe</w:t>
            </w:r>
          </w:p>
        </w:tc>
        <w:tc>
          <w:tcPr>
            <w:tcW w:w="6269" w:type="dxa"/>
          </w:tcPr>
          <w:p w:rsidR="00B77587" w:rsidRPr="00B77587" w:rsidRDefault="00B77587" w:rsidP="00B055A9">
            <w:pPr>
              <w:jc w:val="both"/>
              <w:rPr>
                <w:b/>
              </w:rPr>
            </w:pPr>
            <w:r w:rsidRPr="00B77587">
              <w:rPr>
                <w:b/>
              </w:rPr>
              <w:t>Podstawa programowa wychowania przedszkolnego (obszary)</w:t>
            </w:r>
          </w:p>
        </w:tc>
      </w:tr>
      <w:tr w:rsidR="00B77587" w:rsidTr="00B77587">
        <w:tc>
          <w:tcPr>
            <w:tcW w:w="2943" w:type="dxa"/>
          </w:tcPr>
          <w:p w:rsidR="0029170B" w:rsidRPr="0029170B" w:rsidRDefault="0029170B" w:rsidP="0029170B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29170B">
              <w:rPr>
                <w:b/>
              </w:rPr>
              <w:t xml:space="preserve">Kompetencja </w:t>
            </w:r>
            <w:r>
              <w:rPr>
                <w:b/>
              </w:rPr>
              <w:br/>
              <w:t xml:space="preserve">w </w:t>
            </w:r>
            <w:r w:rsidRPr="0029170B">
              <w:rPr>
                <w:b/>
              </w:rPr>
              <w:t xml:space="preserve">zakresie rozumienia </w:t>
            </w:r>
            <w:r>
              <w:rPr>
                <w:b/>
              </w:rPr>
              <w:br/>
              <w:t xml:space="preserve">i </w:t>
            </w:r>
            <w:r w:rsidRPr="0029170B">
              <w:rPr>
                <w:b/>
              </w:rPr>
              <w:t xml:space="preserve"> tworzenia informacji</w:t>
            </w:r>
          </w:p>
          <w:p w:rsidR="00B77587" w:rsidRDefault="00B77587" w:rsidP="0029170B">
            <w:pPr>
              <w:pStyle w:val="Akapitzlist"/>
              <w:tabs>
                <w:tab w:val="left" w:pos="-142"/>
                <w:tab w:val="left" w:pos="0"/>
                <w:tab w:val="left" w:pos="284"/>
              </w:tabs>
              <w:ind w:left="0" w:right="-108"/>
              <w:jc w:val="both"/>
            </w:pPr>
          </w:p>
        </w:tc>
        <w:tc>
          <w:tcPr>
            <w:tcW w:w="6269" w:type="dxa"/>
          </w:tcPr>
          <w:p w:rsidR="00B77587" w:rsidRDefault="00B77587" w:rsidP="00B055A9">
            <w:pPr>
              <w:jc w:val="both"/>
            </w:pPr>
          </w:p>
        </w:tc>
      </w:tr>
      <w:tr w:rsidR="00B77587" w:rsidTr="00B77587">
        <w:tc>
          <w:tcPr>
            <w:tcW w:w="2943" w:type="dxa"/>
          </w:tcPr>
          <w:p w:rsidR="0029170B" w:rsidRDefault="0029170B" w:rsidP="0029170B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29170B">
              <w:rPr>
                <w:b/>
              </w:rPr>
              <w:t xml:space="preserve">Kompetencja </w:t>
            </w:r>
          </w:p>
          <w:p w:rsidR="0029170B" w:rsidRPr="0029170B" w:rsidRDefault="0029170B" w:rsidP="0029170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  <w:r w:rsidRPr="0029170B">
              <w:rPr>
                <w:b/>
              </w:rPr>
              <w:t xml:space="preserve"> zakresie wielojęzyczności</w:t>
            </w:r>
          </w:p>
          <w:p w:rsidR="00B77587" w:rsidRDefault="00B77587" w:rsidP="00B055A9">
            <w:pPr>
              <w:jc w:val="both"/>
            </w:pPr>
          </w:p>
        </w:tc>
        <w:tc>
          <w:tcPr>
            <w:tcW w:w="6269" w:type="dxa"/>
          </w:tcPr>
          <w:p w:rsidR="00B77587" w:rsidRDefault="00B77587" w:rsidP="00B055A9">
            <w:pPr>
              <w:jc w:val="both"/>
            </w:pPr>
          </w:p>
        </w:tc>
      </w:tr>
      <w:tr w:rsidR="00B77587" w:rsidTr="00B77587">
        <w:tc>
          <w:tcPr>
            <w:tcW w:w="2943" w:type="dxa"/>
          </w:tcPr>
          <w:p w:rsidR="0029170B" w:rsidRPr="0029170B" w:rsidRDefault="0029170B" w:rsidP="0029170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b/>
              </w:rPr>
            </w:pPr>
            <w:r w:rsidRPr="0029170B">
              <w:rPr>
                <w:b/>
              </w:rPr>
              <w:t>Kompetencje cyfrowe</w:t>
            </w:r>
          </w:p>
          <w:p w:rsidR="00B77587" w:rsidRDefault="00B77587" w:rsidP="00B055A9">
            <w:pPr>
              <w:jc w:val="both"/>
            </w:pPr>
          </w:p>
        </w:tc>
        <w:tc>
          <w:tcPr>
            <w:tcW w:w="6269" w:type="dxa"/>
          </w:tcPr>
          <w:p w:rsidR="00B77587" w:rsidRDefault="00B77587" w:rsidP="00B055A9">
            <w:pPr>
              <w:jc w:val="both"/>
            </w:pPr>
          </w:p>
        </w:tc>
      </w:tr>
      <w:tr w:rsidR="00B77587" w:rsidTr="00B77587">
        <w:tc>
          <w:tcPr>
            <w:tcW w:w="2943" w:type="dxa"/>
          </w:tcPr>
          <w:p w:rsidR="0029170B" w:rsidRPr="0029170B" w:rsidRDefault="0029170B" w:rsidP="0029170B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29170B">
              <w:rPr>
                <w:b/>
              </w:rPr>
              <w:t xml:space="preserve">Kompetencje matematyczne oraz kompetencje w zakresie nauk przyrodniczych, technologii </w:t>
            </w:r>
            <w:r>
              <w:rPr>
                <w:b/>
              </w:rPr>
              <w:br/>
              <w:t>i</w:t>
            </w:r>
            <w:r w:rsidRPr="0029170B">
              <w:rPr>
                <w:b/>
              </w:rPr>
              <w:t xml:space="preserve"> inżynierii</w:t>
            </w:r>
          </w:p>
          <w:p w:rsidR="00B77587" w:rsidRDefault="00B77587" w:rsidP="00B055A9">
            <w:pPr>
              <w:jc w:val="both"/>
            </w:pPr>
          </w:p>
        </w:tc>
        <w:tc>
          <w:tcPr>
            <w:tcW w:w="6269" w:type="dxa"/>
          </w:tcPr>
          <w:p w:rsidR="00B77587" w:rsidRDefault="00B77587" w:rsidP="00B055A9">
            <w:pPr>
              <w:jc w:val="both"/>
            </w:pPr>
          </w:p>
        </w:tc>
      </w:tr>
      <w:tr w:rsidR="00B77587" w:rsidTr="00B77587">
        <w:tc>
          <w:tcPr>
            <w:tcW w:w="2943" w:type="dxa"/>
          </w:tcPr>
          <w:p w:rsidR="0029170B" w:rsidRPr="0029170B" w:rsidRDefault="0029170B" w:rsidP="0029170B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29170B">
              <w:rPr>
                <w:b/>
              </w:rPr>
              <w:t xml:space="preserve">Kompetencje osobiste, społeczne </w:t>
            </w:r>
            <w:r>
              <w:rPr>
                <w:b/>
              </w:rPr>
              <w:br/>
              <w:t xml:space="preserve">i w </w:t>
            </w:r>
            <w:r w:rsidRPr="0029170B">
              <w:rPr>
                <w:b/>
              </w:rPr>
              <w:t>zakresie uczenia się</w:t>
            </w:r>
          </w:p>
          <w:p w:rsidR="00B77587" w:rsidRPr="0029170B" w:rsidRDefault="00B77587" w:rsidP="00B055A9">
            <w:pPr>
              <w:jc w:val="both"/>
            </w:pPr>
          </w:p>
        </w:tc>
        <w:tc>
          <w:tcPr>
            <w:tcW w:w="6269" w:type="dxa"/>
          </w:tcPr>
          <w:p w:rsidR="00B77587" w:rsidRDefault="00B77587" w:rsidP="00B055A9">
            <w:pPr>
              <w:jc w:val="both"/>
            </w:pPr>
          </w:p>
        </w:tc>
      </w:tr>
      <w:tr w:rsidR="00B77587" w:rsidTr="00B77587">
        <w:tc>
          <w:tcPr>
            <w:tcW w:w="2943" w:type="dxa"/>
          </w:tcPr>
          <w:p w:rsidR="0029170B" w:rsidRPr="0029170B" w:rsidRDefault="0029170B" w:rsidP="0029170B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29170B">
              <w:rPr>
                <w:b/>
              </w:rPr>
              <w:t>Kompetencje obywatelskie</w:t>
            </w:r>
          </w:p>
          <w:p w:rsidR="00B77587" w:rsidRPr="0029170B" w:rsidRDefault="00B77587" w:rsidP="0029170B">
            <w:pPr>
              <w:jc w:val="both"/>
            </w:pPr>
          </w:p>
        </w:tc>
        <w:tc>
          <w:tcPr>
            <w:tcW w:w="6269" w:type="dxa"/>
          </w:tcPr>
          <w:p w:rsidR="00B77587" w:rsidRDefault="00B77587" w:rsidP="0029170B">
            <w:pPr>
              <w:jc w:val="both"/>
            </w:pPr>
          </w:p>
        </w:tc>
      </w:tr>
      <w:tr w:rsidR="00B77587" w:rsidTr="00B77587">
        <w:tc>
          <w:tcPr>
            <w:tcW w:w="2943" w:type="dxa"/>
          </w:tcPr>
          <w:p w:rsidR="0029170B" w:rsidRPr="0029170B" w:rsidRDefault="0029170B" w:rsidP="0029170B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29170B">
              <w:rPr>
                <w:b/>
              </w:rPr>
              <w:t xml:space="preserve">Kompetencje </w:t>
            </w:r>
            <w:r>
              <w:rPr>
                <w:b/>
              </w:rPr>
              <w:br/>
              <w:t xml:space="preserve">w </w:t>
            </w:r>
            <w:r w:rsidRPr="0029170B">
              <w:rPr>
                <w:b/>
              </w:rPr>
              <w:t xml:space="preserve"> zakresie przedsiębiorczości</w:t>
            </w:r>
          </w:p>
          <w:p w:rsidR="00B77587" w:rsidRPr="0029170B" w:rsidRDefault="00B77587" w:rsidP="0029170B">
            <w:pPr>
              <w:jc w:val="both"/>
            </w:pPr>
          </w:p>
        </w:tc>
        <w:tc>
          <w:tcPr>
            <w:tcW w:w="6269" w:type="dxa"/>
          </w:tcPr>
          <w:p w:rsidR="00B77587" w:rsidRDefault="00B77587" w:rsidP="0029170B">
            <w:pPr>
              <w:jc w:val="both"/>
            </w:pPr>
          </w:p>
        </w:tc>
      </w:tr>
      <w:tr w:rsidR="00B77587" w:rsidTr="00B77587">
        <w:tc>
          <w:tcPr>
            <w:tcW w:w="2943" w:type="dxa"/>
          </w:tcPr>
          <w:p w:rsidR="0029170B" w:rsidRDefault="0029170B" w:rsidP="0029170B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29170B">
              <w:rPr>
                <w:b/>
              </w:rPr>
              <w:t xml:space="preserve">Kompetencja </w:t>
            </w:r>
          </w:p>
          <w:p w:rsidR="0029170B" w:rsidRDefault="0029170B" w:rsidP="0029170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Pr="0029170B">
              <w:rPr>
                <w:b/>
              </w:rPr>
              <w:t xml:space="preserve"> zakresie świadomości </w:t>
            </w:r>
          </w:p>
          <w:p w:rsidR="0029170B" w:rsidRPr="0029170B" w:rsidRDefault="0029170B" w:rsidP="0029170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9170B">
              <w:rPr>
                <w:b/>
              </w:rPr>
              <w:t xml:space="preserve"> ekspresji kulturowej</w:t>
            </w:r>
          </w:p>
          <w:p w:rsidR="00B77587" w:rsidRPr="0029170B" w:rsidRDefault="00B77587" w:rsidP="0029170B">
            <w:pPr>
              <w:jc w:val="both"/>
            </w:pPr>
          </w:p>
        </w:tc>
        <w:tc>
          <w:tcPr>
            <w:tcW w:w="6269" w:type="dxa"/>
          </w:tcPr>
          <w:p w:rsidR="00B77587" w:rsidRDefault="00B77587" w:rsidP="0029170B">
            <w:pPr>
              <w:jc w:val="both"/>
            </w:pPr>
          </w:p>
        </w:tc>
      </w:tr>
    </w:tbl>
    <w:p w:rsidR="00B77587" w:rsidRDefault="00B77587" w:rsidP="00B055A9">
      <w:pPr>
        <w:jc w:val="both"/>
      </w:pPr>
    </w:p>
    <w:p w:rsidR="003A5988" w:rsidRDefault="003A5988" w:rsidP="00B055A9">
      <w:pPr>
        <w:jc w:val="both"/>
      </w:pPr>
    </w:p>
    <w:p w:rsidR="0029170B" w:rsidRDefault="0029170B" w:rsidP="00B055A9">
      <w:pPr>
        <w:jc w:val="both"/>
      </w:pPr>
    </w:p>
    <w:p w:rsidR="0029170B" w:rsidRDefault="0029170B" w:rsidP="00B055A9">
      <w:pPr>
        <w:jc w:val="both"/>
      </w:pPr>
    </w:p>
    <w:p w:rsidR="0029170B" w:rsidRDefault="0029170B" w:rsidP="00B055A9">
      <w:pPr>
        <w:jc w:val="both"/>
      </w:pPr>
    </w:p>
    <w:p w:rsidR="0029170B" w:rsidRDefault="0029170B" w:rsidP="00B055A9">
      <w:pPr>
        <w:jc w:val="both"/>
      </w:pPr>
    </w:p>
    <w:p w:rsidR="0029170B" w:rsidRDefault="0029170B" w:rsidP="00B055A9">
      <w:pPr>
        <w:jc w:val="both"/>
      </w:pPr>
    </w:p>
    <w:p w:rsidR="0029170B" w:rsidRDefault="0029170B" w:rsidP="00B055A9">
      <w:pPr>
        <w:jc w:val="both"/>
      </w:pPr>
    </w:p>
    <w:p w:rsidR="0029170B" w:rsidRDefault="0029170B" w:rsidP="00B055A9">
      <w:pPr>
        <w:jc w:val="both"/>
      </w:pPr>
    </w:p>
    <w:p w:rsidR="00BD3BA0" w:rsidRDefault="00BD3BA0" w:rsidP="00B055A9">
      <w:pPr>
        <w:jc w:val="both"/>
      </w:pPr>
    </w:p>
    <w:p w:rsidR="00BD3BA0" w:rsidRDefault="00BD3BA0" w:rsidP="00B055A9">
      <w:pPr>
        <w:jc w:val="both"/>
      </w:pPr>
    </w:p>
    <w:p w:rsidR="0029170B" w:rsidRDefault="0029170B" w:rsidP="00B055A9">
      <w:pPr>
        <w:jc w:val="both"/>
      </w:pPr>
    </w:p>
    <w:p w:rsidR="0029170B" w:rsidRPr="003346F8" w:rsidRDefault="003346F8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F8">
        <w:rPr>
          <w:rFonts w:ascii="Times New Roman" w:hAnsi="Times New Roman" w:cs="Times New Roman"/>
          <w:b/>
          <w:sz w:val="28"/>
          <w:szCs w:val="28"/>
        </w:rPr>
        <w:lastRenderedPageBreak/>
        <w:t>Obszary związane z rozwojem kompetencji kluczowych w przedszkolu:</w:t>
      </w: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Obszar matematyczno-przyrodniczy.</w:t>
      </w: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Obszar języków obcych.</w:t>
      </w: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Obszar wykorzystania technologii informacyjno-komunikacyjnej.</w:t>
      </w: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Obszar nauczania poprzez eksperymentowanie, doświadczanie </w:t>
      </w:r>
      <w:r>
        <w:rPr>
          <w:rFonts w:ascii="Times New Roman" w:hAnsi="Times New Roman" w:cs="Times New Roman"/>
          <w:sz w:val="28"/>
          <w:szCs w:val="28"/>
        </w:rPr>
        <w:br/>
        <w:t>i wykorzystanie metod aktywizujących dzieci.</w:t>
      </w: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Obszar wychowania i kształtowania postaw (innowacyjności, kreatywności i pracy zespołowej).</w:t>
      </w: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Pr="003346F8" w:rsidRDefault="003346F8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F8">
        <w:rPr>
          <w:rFonts w:ascii="Times New Roman" w:hAnsi="Times New Roman" w:cs="Times New Roman"/>
          <w:b/>
          <w:sz w:val="28"/>
          <w:szCs w:val="28"/>
        </w:rPr>
        <w:t>Proszę wpisać obszar związany z rozwojem kompetencji kluczowych, którym chciałabyś się zająć w sposób szczególny:</w:t>
      </w:r>
    </w:p>
    <w:p w:rsidR="003346F8" w:rsidRPr="003346F8" w:rsidRDefault="003346F8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6F8" w:rsidRDefault="003346F8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F8">
        <w:rPr>
          <w:rFonts w:ascii="Times New Roman" w:hAnsi="Times New Roman" w:cs="Times New Roman"/>
          <w:b/>
          <w:sz w:val="28"/>
          <w:szCs w:val="28"/>
        </w:rPr>
        <w:lastRenderedPageBreak/>
        <w:t>Wpisz co robisz w ramach rozwoju kompetencji kluczowych wybranego obszaru:</w:t>
      </w: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BA0" w:rsidRDefault="00BD3BA0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METAPLAN</w:t>
      </w: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Problem:………………………………………………………………………… </w:t>
      </w: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jest: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19F">
        <w:rPr>
          <w:rFonts w:ascii="Times New Roman" w:hAnsi="Times New Roman" w:cs="Times New Roman"/>
          <w:b/>
          <w:sz w:val="28"/>
          <w:szCs w:val="28"/>
        </w:rPr>
        <w:t>Jak być powinno: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19F" w:rsidRPr="00BD3BA0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BA0">
        <w:rPr>
          <w:rFonts w:ascii="Times New Roman" w:hAnsi="Times New Roman" w:cs="Times New Roman"/>
          <w:b/>
          <w:sz w:val="28"/>
          <w:szCs w:val="28"/>
        </w:rPr>
        <w:t>Dlaczego nie jest tak, jak być powinno?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Default="0084619F" w:rsidP="00B0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19F">
        <w:rPr>
          <w:rFonts w:ascii="Times New Roman" w:hAnsi="Times New Roman" w:cs="Times New Roman"/>
          <w:b/>
          <w:sz w:val="28"/>
          <w:szCs w:val="28"/>
        </w:rPr>
        <w:lastRenderedPageBreak/>
        <w:t>Wnio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84619F">
        <w:rPr>
          <w:rFonts w:ascii="Times New Roman" w:hAnsi="Times New Roman" w:cs="Times New Roman"/>
          <w:b/>
          <w:sz w:val="28"/>
          <w:szCs w:val="28"/>
        </w:rPr>
        <w:t>ki: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4619F" w:rsidRPr="0084619F" w:rsidRDefault="0084619F" w:rsidP="00B0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1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sectPr w:rsidR="0084619F" w:rsidRPr="0084619F" w:rsidSect="00BD3BA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F2B"/>
    <w:multiLevelType w:val="multilevel"/>
    <w:tmpl w:val="90021142"/>
    <w:lvl w:ilvl="0">
      <w:start w:val="1"/>
      <w:numFmt w:val="bullet"/>
      <w:lvlText w:val=""/>
      <w:lvlJc w:val="left"/>
      <w:pPr>
        <w:ind w:left="707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4EA59B2"/>
    <w:multiLevelType w:val="multilevel"/>
    <w:tmpl w:val="EA624042"/>
    <w:lvl w:ilvl="0">
      <w:start w:val="1"/>
      <w:numFmt w:val="bullet"/>
      <w:lvlText w:val=""/>
      <w:lvlJc w:val="left"/>
      <w:pPr>
        <w:ind w:left="707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10967B3"/>
    <w:multiLevelType w:val="hybridMultilevel"/>
    <w:tmpl w:val="0F0A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61DD"/>
    <w:multiLevelType w:val="hybridMultilevel"/>
    <w:tmpl w:val="3322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1215"/>
    <w:multiLevelType w:val="hybridMultilevel"/>
    <w:tmpl w:val="2372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1E9C"/>
    <w:multiLevelType w:val="multilevel"/>
    <w:tmpl w:val="E3C4539E"/>
    <w:lvl w:ilvl="0">
      <w:start w:val="1"/>
      <w:numFmt w:val="bullet"/>
      <w:lvlText w:val=""/>
      <w:lvlJc w:val="left"/>
      <w:pPr>
        <w:ind w:left="707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7C80D19"/>
    <w:multiLevelType w:val="hybridMultilevel"/>
    <w:tmpl w:val="C106B704"/>
    <w:lvl w:ilvl="0" w:tplc="8EE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41C0F"/>
    <w:multiLevelType w:val="hybridMultilevel"/>
    <w:tmpl w:val="28F0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E30BC"/>
    <w:multiLevelType w:val="hybridMultilevel"/>
    <w:tmpl w:val="4266A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C69AC"/>
    <w:multiLevelType w:val="multilevel"/>
    <w:tmpl w:val="937EE60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88"/>
    <w:rsid w:val="00181149"/>
    <w:rsid w:val="001C52EE"/>
    <w:rsid w:val="00265BA4"/>
    <w:rsid w:val="0029170B"/>
    <w:rsid w:val="003346F8"/>
    <w:rsid w:val="003A5988"/>
    <w:rsid w:val="003E0D16"/>
    <w:rsid w:val="005A7349"/>
    <w:rsid w:val="00670DE8"/>
    <w:rsid w:val="00750FFB"/>
    <w:rsid w:val="0084619F"/>
    <w:rsid w:val="00A0573A"/>
    <w:rsid w:val="00A0610F"/>
    <w:rsid w:val="00B055A9"/>
    <w:rsid w:val="00B77587"/>
    <w:rsid w:val="00BD3BA0"/>
    <w:rsid w:val="00C10345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10F"/>
    <w:pPr>
      <w:ind w:left="720"/>
      <w:contextualSpacing/>
    </w:pPr>
  </w:style>
  <w:style w:type="table" w:styleId="Tabela-Siatka">
    <w:name w:val="Table Grid"/>
    <w:basedOn w:val="Standardowy"/>
    <w:uiPriority w:val="59"/>
    <w:rsid w:val="00B77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ny"/>
    <w:rsid w:val="00A0573A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A0573A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05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10F"/>
    <w:pPr>
      <w:ind w:left="720"/>
      <w:contextualSpacing/>
    </w:pPr>
  </w:style>
  <w:style w:type="table" w:styleId="Tabela-Siatka">
    <w:name w:val="Table Grid"/>
    <w:basedOn w:val="Standardowy"/>
    <w:uiPriority w:val="59"/>
    <w:rsid w:val="00B77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ny"/>
    <w:rsid w:val="00A0573A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A0573A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0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B66A-C794-410F-84AF-5F0B1A8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2020-01-10T10:49:00Z</cp:lastPrinted>
  <dcterms:created xsi:type="dcterms:W3CDTF">2020-01-10T11:16:00Z</dcterms:created>
  <dcterms:modified xsi:type="dcterms:W3CDTF">2020-01-10T11:26:00Z</dcterms:modified>
</cp:coreProperties>
</file>